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ink/ink1.xml" ContentType="application/inkml+xml"/>
  <Override PartName="/word/ink/ink2.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3" w:type="dxa"/>
        <w:tblCellMar>
          <w:left w:w="0" w:type="dxa"/>
          <w:right w:w="0" w:type="dxa"/>
        </w:tblCellMar>
        <w:tblLook w:val="04A0" w:firstRow="1" w:lastRow="0" w:firstColumn="1" w:lastColumn="0" w:noHBand="0" w:noVBand="1"/>
      </w:tblPr>
      <w:tblGrid>
        <w:gridCol w:w="10093"/>
      </w:tblGrid>
      <w:tr w:rsidR="001817CD" w:rsidRPr="003072C6" w14:paraId="4C437830" w14:textId="77777777" w:rsidTr="00B70DBF">
        <w:trPr>
          <w:trHeight w:val="2552"/>
        </w:trPr>
        <w:tc>
          <w:tcPr>
            <w:tcW w:w="10093" w:type="dxa"/>
            <w:shd w:val="clear" w:color="auto" w:fill="auto"/>
          </w:tcPr>
          <w:bookmarkStart w:id="0" w:name="maintitle"/>
          <w:p w14:paraId="7C25DC27" w14:textId="465E329D" w:rsidR="00C416E1" w:rsidRPr="003072C6" w:rsidRDefault="00DC31B9" w:rsidP="00E91933">
            <w:pPr>
              <w:pStyle w:val="DJRreportmaintitlecover"/>
            </w:pPr>
            <w:sdt>
              <w:sdtPr>
                <w:alias w:val="Document title"/>
                <w:tag w:val="Document title"/>
                <w:id w:val="-1768919433"/>
                <w:placeholder>
                  <w:docPart w:val="F7897B737FB2498E87D99F57BF8931DA"/>
                </w:placeholder>
                <w:text/>
              </w:sdtPr>
              <w:sdtEndPr/>
              <w:sdtContent>
                <w:r w:rsidR="00E93073">
                  <w:t>Urgent repairs</w:t>
                </w:r>
              </w:sdtContent>
            </w:sdt>
            <w:bookmarkEnd w:id="0"/>
          </w:p>
          <w:p w14:paraId="537BB7B5" w14:textId="617E0E13" w:rsidR="00434920" w:rsidRPr="003072C6" w:rsidRDefault="00F66A6C" w:rsidP="00F66A6C">
            <w:pPr>
              <w:pStyle w:val="DJRreportsubtitlecover"/>
            </w:pPr>
            <w:r>
              <w:t>Director</w:t>
            </w:r>
            <w:r w:rsidR="00354DE1">
              <w:t>’s</w:t>
            </w:r>
            <w:r w:rsidR="00285FC6">
              <w:rPr>
                <w:rFonts w:asciiTheme="majorHAnsi" w:hAnsiTheme="majorHAnsi" w:cstheme="majorHAnsi"/>
              </w:rPr>
              <w:t xml:space="preserve"> </w:t>
            </w:r>
            <w:r w:rsidRPr="00285FC6">
              <w:rPr>
                <w:rFonts w:asciiTheme="majorHAnsi" w:hAnsiTheme="majorHAnsi" w:cstheme="majorHAnsi"/>
              </w:rPr>
              <w:t>Guidelines</w:t>
            </w:r>
            <w:r w:rsidR="00B0220B">
              <w:rPr>
                <w:rFonts w:asciiTheme="majorHAnsi" w:hAnsiTheme="majorHAnsi" w:cstheme="majorHAnsi"/>
              </w:rPr>
              <w:t xml:space="preserve"> under the </w:t>
            </w:r>
            <w:r w:rsidR="00B0220B" w:rsidRPr="00B0220B">
              <w:rPr>
                <w:rFonts w:asciiTheme="majorHAnsi" w:hAnsiTheme="majorHAnsi" w:cstheme="majorHAnsi"/>
                <w:i/>
                <w:iCs/>
              </w:rPr>
              <w:t>Residential Tenancies Act 1997</w:t>
            </w:r>
          </w:p>
        </w:tc>
      </w:tr>
    </w:tbl>
    <w:p w14:paraId="5366B6AF" w14:textId="77777777" w:rsidR="00C51B1C" w:rsidRPr="00256E7C" w:rsidRDefault="00C51B1C" w:rsidP="00D15BB2">
      <w:pPr>
        <w:pStyle w:val="DJRbody"/>
        <w:sectPr w:rsidR="00C51B1C" w:rsidRPr="00256E7C" w:rsidSect="006E5DBA">
          <w:headerReference w:type="default" r:id="rId11"/>
          <w:footerReference w:type="default" r:id="rId12"/>
          <w:type w:val="continuous"/>
          <w:pgSz w:w="11906" w:h="16838" w:code="9"/>
          <w:pgMar w:top="1985" w:right="851" w:bottom="1134" w:left="851" w:header="454" w:footer="567" w:gutter="0"/>
          <w:cols w:space="720"/>
          <w:titlePg/>
          <w:docGrid w:linePitch="360"/>
        </w:sectPr>
      </w:pPr>
    </w:p>
    <w:p w14:paraId="267B2AF9" w14:textId="77777777" w:rsidR="001D2A2D" w:rsidRDefault="0084768A" w:rsidP="00B15D5E">
      <w:pPr>
        <w:pStyle w:val="DJRbody"/>
      </w:pPr>
      <w:r>
        <w:rPr>
          <w:noProof/>
          <w:lang w:eastAsia="en-AU"/>
        </w:rPr>
        <w:drawing>
          <wp:anchor distT="0" distB="0" distL="114300" distR="114300" simplePos="0" relativeHeight="251658240" behindDoc="1" locked="0" layoutInCell="1" allowOverlap="1" wp14:anchorId="3046B11D" wp14:editId="2305617B">
            <wp:simplePos x="0" y="0"/>
            <wp:positionH relativeFrom="page">
              <wp:posOffset>0</wp:posOffset>
            </wp:positionH>
            <wp:positionV relativeFrom="page">
              <wp:posOffset>3525359</wp:posOffset>
            </wp:positionV>
            <wp:extent cx="7596000" cy="7174800"/>
            <wp:effectExtent l="0" t="0" r="5080" b="7620"/>
            <wp:wrapNone/>
            <wp:docPr id="3" name="Picture 3"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JR_A4_Report COVER_No_Image.png"/>
                    <pic:cNvPicPr/>
                  </pic:nvPicPr>
                  <pic:blipFill rotWithShape="1">
                    <a:blip r:embed="rId13"/>
                    <a:srcRect t="33228" b="-43"/>
                    <a:stretch/>
                  </pic:blipFill>
                  <pic:spPr bwMode="auto">
                    <a:xfrm>
                      <a:off x="0" y="0"/>
                      <a:ext cx="7596000" cy="717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2C4C4D" w14:textId="77777777" w:rsidR="0084768A" w:rsidRDefault="0084768A" w:rsidP="00B15D5E">
      <w:pPr>
        <w:pStyle w:val="DJRbody"/>
      </w:pPr>
    </w:p>
    <w:p w14:paraId="64780880" w14:textId="77777777" w:rsidR="002430EB" w:rsidRDefault="002430EB" w:rsidP="000B1380">
      <w:pPr>
        <w:pStyle w:val="DJRTOCheadingreport"/>
        <w:sectPr w:rsidR="002430EB" w:rsidSect="006E5DBA">
          <w:headerReference w:type="default" r:id="rId14"/>
          <w:footerReference w:type="default" r:id="rId15"/>
          <w:type w:val="continuous"/>
          <w:pgSz w:w="11906" w:h="16838" w:code="9"/>
          <w:pgMar w:top="1871" w:right="851" w:bottom="1588" w:left="851" w:header="1106" w:footer="567" w:gutter="0"/>
          <w:cols w:space="720"/>
          <w:docGrid w:linePitch="360"/>
        </w:sectPr>
      </w:pPr>
    </w:p>
    <w:p w14:paraId="6BEB113B" w14:textId="77777777" w:rsidR="00AC0C3B" w:rsidRPr="00711B0C" w:rsidRDefault="002B124B" w:rsidP="000B1380">
      <w:pPr>
        <w:pStyle w:val="DJRTOCheadingreport"/>
      </w:pPr>
      <w:r>
        <w:lastRenderedPageBreak/>
        <w:t>Table of c</w:t>
      </w:r>
      <w:r w:rsidR="00AC0C3B" w:rsidRPr="00711B0C">
        <w:t>ontents</w:t>
      </w:r>
    </w:p>
    <w:p w14:paraId="2E999B92" w14:textId="34349955" w:rsidR="0030348A" w:rsidRDefault="000E7BFA">
      <w:pPr>
        <w:pStyle w:val="TOC1"/>
        <w:tabs>
          <w:tab w:val="left" w:pos="440"/>
        </w:tabs>
        <w:rPr>
          <w:rFonts w:asciiTheme="minorHAnsi" w:eastAsiaTheme="minorEastAsia" w:hAnsiTheme="minorHAnsi" w:cstheme="minorBidi"/>
          <w:b w:val="0"/>
          <w:color w:val="auto"/>
          <w:sz w:val="22"/>
          <w:szCs w:val="22"/>
          <w:lang w:eastAsia="en-AU"/>
        </w:rPr>
      </w:pPr>
      <w:r>
        <w:rPr>
          <w:b w:val="0"/>
          <w:noProof w:val="0"/>
        </w:rPr>
        <w:fldChar w:fldCharType="begin"/>
      </w:r>
      <w:r>
        <w:rPr>
          <w:b w:val="0"/>
          <w:noProof w:val="0"/>
        </w:rPr>
        <w:instrText xml:space="preserve"> TOC \o "1-2" \h \z \u </w:instrText>
      </w:r>
      <w:r>
        <w:rPr>
          <w:b w:val="0"/>
          <w:noProof w:val="0"/>
        </w:rPr>
        <w:fldChar w:fldCharType="separate"/>
      </w:r>
      <w:hyperlink w:anchor="_Toc64285759" w:history="1">
        <w:r w:rsidR="0030348A" w:rsidRPr="002915CF">
          <w:rPr>
            <w:rStyle w:val="Hyperlink"/>
          </w:rPr>
          <w:t>1.</w:t>
        </w:r>
        <w:r w:rsidR="0030348A">
          <w:rPr>
            <w:rFonts w:asciiTheme="minorHAnsi" w:eastAsiaTheme="minorEastAsia" w:hAnsiTheme="minorHAnsi" w:cstheme="minorBidi"/>
            <w:b w:val="0"/>
            <w:color w:val="auto"/>
            <w:sz w:val="22"/>
            <w:szCs w:val="22"/>
            <w:lang w:eastAsia="en-AU"/>
          </w:rPr>
          <w:tab/>
        </w:r>
        <w:r w:rsidR="0030348A" w:rsidRPr="002915CF">
          <w:rPr>
            <w:rStyle w:val="Hyperlink"/>
          </w:rPr>
          <w:t>Purpose</w:t>
        </w:r>
        <w:r w:rsidR="0030348A">
          <w:rPr>
            <w:webHidden/>
          </w:rPr>
          <w:tab/>
        </w:r>
        <w:r w:rsidR="0030348A">
          <w:rPr>
            <w:webHidden/>
          </w:rPr>
          <w:fldChar w:fldCharType="begin"/>
        </w:r>
        <w:r w:rsidR="0030348A">
          <w:rPr>
            <w:webHidden/>
          </w:rPr>
          <w:instrText xml:space="preserve"> PAGEREF _Toc64285759 \h </w:instrText>
        </w:r>
        <w:r w:rsidR="0030348A">
          <w:rPr>
            <w:webHidden/>
          </w:rPr>
        </w:r>
        <w:r w:rsidR="0030348A">
          <w:rPr>
            <w:webHidden/>
          </w:rPr>
          <w:fldChar w:fldCharType="separate"/>
        </w:r>
        <w:r w:rsidR="0030348A">
          <w:rPr>
            <w:webHidden/>
          </w:rPr>
          <w:t>3</w:t>
        </w:r>
        <w:r w:rsidR="0030348A">
          <w:rPr>
            <w:webHidden/>
          </w:rPr>
          <w:fldChar w:fldCharType="end"/>
        </w:r>
      </w:hyperlink>
    </w:p>
    <w:p w14:paraId="55F1F439" w14:textId="41502B53" w:rsidR="0030348A" w:rsidRDefault="00DC31B9">
      <w:pPr>
        <w:pStyle w:val="TOC1"/>
        <w:tabs>
          <w:tab w:val="left" w:pos="440"/>
        </w:tabs>
        <w:rPr>
          <w:rFonts w:asciiTheme="minorHAnsi" w:eastAsiaTheme="minorEastAsia" w:hAnsiTheme="minorHAnsi" w:cstheme="minorBidi"/>
          <w:b w:val="0"/>
          <w:color w:val="auto"/>
          <w:sz w:val="22"/>
          <w:szCs w:val="22"/>
          <w:lang w:eastAsia="en-AU"/>
        </w:rPr>
      </w:pPr>
      <w:hyperlink w:anchor="_Toc64285760" w:history="1">
        <w:r w:rsidR="0030348A" w:rsidRPr="002915CF">
          <w:rPr>
            <w:rStyle w:val="Hyperlink"/>
          </w:rPr>
          <w:t>2.</w:t>
        </w:r>
        <w:r w:rsidR="0030348A">
          <w:rPr>
            <w:rFonts w:asciiTheme="minorHAnsi" w:eastAsiaTheme="minorEastAsia" w:hAnsiTheme="minorHAnsi" w:cstheme="minorBidi"/>
            <w:b w:val="0"/>
            <w:color w:val="auto"/>
            <w:sz w:val="22"/>
            <w:szCs w:val="22"/>
            <w:lang w:eastAsia="en-AU"/>
          </w:rPr>
          <w:tab/>
        </w:r>
        <w:r w:rsidR="0030348A" w:rsidRPr="002915CF">
          <w:rPr>
            <w:rStyle w:val="Hyperlink"/>
          </w:rPr>
          <w:t>How to read these guidelines</w:t>
        </w:r>
        <w:r w:rsidR="0030348A">
          <w:rPr>
            <w:webHidden/>
          </w:rPr>
          <w:tab/>
        </w:r>
        <w:r w:rsidR="0030348A">
          <w:rPr>
            <w:webHidden/>
          </w:rPr>
          <w:fldChar w:fldCharType="begin"/>
        </w:r>
        <w:r w:rsidR="0030348A">
          <w:rPr>
            <w:webHidden/>
          </w:rPr>
          <w:instrText xml:space="preserve"> PAGEREF _Toc64285760 \h </w:instrText>
        </w:r>
        <w:r w:rsidR="0030348A">
          <w:rPr>
            <w:webHidden/>
          </w:rPr>
        </w:r>
        <w:r w:rsidR="0030348A">
          <w:rPr>
            <w:webHidden/>
          </w:rPr>
          <w:fldChar w:fldCharType="separate"/>
        </w:r>
        <w:r w:rsidR="0030348A">
          <w:rPr>
            <w:webHidden/>
          </w:rPr>
          <w:t>3</w:t>
        </w:r>
        <w:r w:rsidR="0030348A">
          <w:rPr>
            <w:webHidden/>
          </w:rPr>
          <w:fldChar w:fldCharType="end"/>
        </w:r>
      </w:hyperlink>
    </w:p>
    <w:p w14:paraId="3E3313C9" w14:textId="2BCFB453" w:rsidR="0030348A" w:rsidRDefault="00DC31B9">
      <w:pPr>
        <w:pStyle w:val="TOC1"/>
        <w:tabs>
          <w:tab w:val="left" w:pos="440"/>
        </w:tabs>
        <w:rPr>
          <w:rFonts w:asciiTheme="minorHAnsi" w:eastAsiaTheme="minorEastAsia" w:hAnsiTheme="minorHAnsi" w:cstheme="minorBidi"/>
          <w:b w:val="0"/>
          <w:color w:val="auto"/>
          <w:sz w:val="22"/>
          <w:szCs w:val="22"/>
          <w:lang w:eastAsia="en-AU"/>
        </w:rPr>
      </w:pPr>
      <w:hyperlink w:anchor="_Toc64285761" w:history="1">
        <w:r w:rsidR="0030348A" w:rsidRPr="002915CF">
          <w:rPr>
            <w:rStyle w:val="Hyperlink"/>
          </w:rPr>
          <w:t>3.</w:t>
        </w:r>
        <w:r w:rsidR="0030348A">
          <w:rPr>
            <w:rFonts w:asciiTheme="minorHAnsi" w:eastAsiaTheme="minorEastAsia" w:hAnsiTheme="minorHAnsi" w:cstheme="minorBidi"/>
            <w:b w:val="0"/>
            <w:color w:val="auto"/>
            <w:sz w:val="22"/>
            <w:szCs w:val="22"/>
            <w:lang w:eastAsia="en-AU"/>
          </w:rPr>
          <w:tab/>
        </w:r>
        <w:r w:rsidR="0030348A" w:rsidRPr="002915CF">
          <w:rPr>
            <w:rStyle w:val="Hyperlink"/>
          </w:rPr>
          <w:t>Context</w:t>
        </w:r>
        <w:r w:rsidR="0030348A">
          <w:rPr>
            <w:webHidden/>
          </w:rPr>
          <w:tab/>
        </w:r>
        <w:r w:rsidR="0030348A">
          <w:rPr>
            <w:webHidden/>
          </w:rPr>
          <w:fldChar w:fldCharType="begin"/>
        </w:r>
        <w:r w:rsidR="0030348A">
          <w:rPr>
            <w:webHidden/>
          </w:rPr>
          <w:instrText xml:space="preserve"> PAGEREF _Toc64285761 \h </w:instrText>
        </w:r>
        <w:r w:rsidR="0030348A">
          <w:rPr>
            <w:webHidden/>
          </w:rPr>
        </w:r>
        <w:r w:rsidR="0030348A">
          <w:rPr>
            <w:webHidden/>
          </w:rPr>
          <w:fldChar w:fldCharType="separate"/>
        </w:r>
        <w:r w:rsidR="0030348A">
          <w:rPr>
            <w:webHidden/>
          </w:rPr>
          <w:t>4</w:t>
        </w:r>
        <w:r w:rsidR="0030348A">
          <w:rPr>
            <w:webHidden/>
          </w:rPr>
          <w:fldChar w:fldCharType="end"/>
        </w:r>
      </w:hyperlink>
    </w:p>
    <w:p w14:paraId="488AE122" w14:textId="0EEA67B0" w:rsidR="0030348A" w:rsidRDefault="00DC31B9">
      <w:pPr>
        <w:pStyle w:val="TOC1"/>
        <w:tabs>
          <w:tab w:val="left" w:pos="440"/>
        </w:tabs>
        <w:rPr>
          <w:rFonts w:asciiTheme="minorHAnsi" w:eastAsiaTheme="minorEastAsia" w:hAnsiTheme="minorHAnsi" w:cstheme="minorBidi"/>
          <w:b w:val="0"/>
          <w:color w:val="auto"/>
          <w:sz w:val="22"/>
          <w:szCs w:val="22"/>
          <w:lang w:eastAsia="en-AU"/>
        </w:rPr>
      </w:pPr>
      <w:hyperlink w:anchor="_Toc64285762" w:history="1">
        <w:r w:rsidR="0030348A" w:rsidRPr="002915CF">
          <w:rPr>
            <w:rStyle w:val="Hyperlink"/>
          </w:rPr>
          <w:t>4.</w:t>
        </w:r>
        <w:r w:rsidR="0030348A">
          <w:rPr>
            <w:rFonts w:asciiTheme="minorHAnsi" w:eastAsiaTheme="minorEastAsia" w:hAnsiTheme="minorHAnsi" w:cstheme="minorBidi"/>
            <w:b w:val="0"/>
            <w:color w:val="auto"/>
            <w:sz w:val="22"/>
            <w:szCs w:val="22"/>
            <w:lang w:eastAsia="en-AU"/>
          </w:rPr>
          <w:tab/>
        </w:r>
        <w:r w:rsidR="0030348A" w:rsidRPr="002915CF">
          <w:rPr>
            <w:rStyle w:val="Hyperlink"/>
          </w:rPr>
          <w:t>The law</w:t>
        </w:r>
        <w:r w:rsidR="0030348A">
          <w:rPr>
            <w:webHidden/>
          </w:rPr>
          <w:tab/>
        </w:r>
        <w:r w:rsidR="0030348A">
          <w:rPr>
            <w:webHidden/>
          </w:rPr>
          <w:fldChar w:fldCharType="begin"/>
        </w:r>
        <w:r w:rsidR="0030348A">
          <w:rPr>
            <w:webHidden/>
          </w:rPr>
          <w:instrText xml:space="preserve"> PAGEREF _Toc64285762 \h </w:instrText>
        </w:r>
        <w:r w:rsidR="0030348A">
          <w:rPr>
            <w:webHidden/>
          </w:rPr>
        </w:r>
        <w:r w:rsidR="0030348A">
          <w:rPr>
            <w:webHidden/>
          </w:rPr>
          <w:fldChar w:fldCharType="separate"/>
        </w:r>
        <w:r w:rsidR="0030348A">
          <w:rPr>
            <w:webHidden/>
          </w:rPr>
          <w:t>4</w:t>
        </w:r>
        <w:r w:rsidR="0030348A">
          <w:rPr>
            <w:webHidden/>
          </w:rPr>
          <w:fldChar w:fldCharType="end"/>
        </w:r>
      </w:hyperlink>
    </w:p>
    <w:p w14:paraId="12EBAA66" w14:textId="2922C34A" w:rsidR="0030348A" w:rsidRDefault="00DC31B9">
      <w:pPr>
        <w:pStyle w:val="TOC2"/>
        <w:rPr>
          <w:rFonts w:asciiTheme="minorHAnsi" w:eastAsiaTheme="minorEastAsia" w:hAnsiTheme="minorHAnsi" w:cstheme="minorBidi"/>
          <w:sz w:val="22"/>
          <w:szCs w:val="22"/>
          <w:lang w:eastAsia="en-AU"/>
        </w:rPr>
      </w:pPr>
      <w:hyperlink w:anchor="_Toc64285763" w:history="1">
        <w:r w:rsidR="0030348A" w:rsidRPr="002915CF">
          <w:rPr>
            <w:rStyle w:val="Hyperlink"/>
          </w:rPr>
          <w:t>4.1</w:t>
        </w:r>
        <w:r w:rsidR="0030348A">
          <w:rPr>
            <w:rFonts w:asciiTheme="minorHAnsi" w:eastAsiaTheme="minorEastAsia" w:hAnsiTheme="minorHAnsi" w:cstheme="minorBidi"/>
            <w:sz w:val="22"/>
            <w:szCs w:val="22"/>
            <w:lang w:eastAsia="en-AU"/>
          </w:rPr>
          <w:tab/>
        </w:r>
        <w:r w:rsidR="0030348A" w:rsidRPr="002915CF">
          <w:rPr>
            <w:rStyle w:val="Hyperlink"/>
          </w:rPr>
          <w:t>Legislation</w:t>
        </w:r>
        <w:r w:rsidR="0030348A">
          <w:rPr>
            <w:webHidden/>
          </w:rPr>
          <w:tab/>
        </w:r>
        <w:r w:rsidR="0030348A">
          <w:rPr>
            <w:webHidden/>
          </w:rPr>
          <w:fldChar w:fldCharType="begin"/>
        </w:r>
        <w:r w:rsidR="0030348A">
          <w:rPr>
            <w:webHidden/>
          </w:rPr>
          <w:instrText xml:space="preserve"> PAGEREF _Toc64285763 \h </w:instrText>
        </w:r>
        <w:r w:rsidR="0030348A">
          <w:rPr>
            <w:webHidden/>
          </w:rPr>
        </w:r>
        <w:r w:rsidR="0030348A">
          <w:rPr>
            <w:webHidden/>
          </w:rPr>
          <w:fldChar w:fldCharType="separate"/>
        </w:r>
        <w:r w:rsidR="0030348A">
          <w:rPr>
            <w:webHidden/>
          </w:rPr>
          <w:t>4</w:t>
        </w:r>
        <w:r w:rsidR="0030348A">
          <w:rPr>
            <w:webHidden/>
          </w:rPr>
          <w:fldChar w:fldCharType="end"/>
        </w:r>
      </w:hyperlink>
    </w:p>
    <w:p w14:paraId="75F4C4BF" w14:textId="05B382B3" w:rsidR="0030348A" w:rsidRDefault="00DC31B9">
      <w:pPr>
        <w:pStyle w:val="TOC2"/>
        <w:rPr>
          <w:rFonts w:asciiTheme="minorHAnsi" w:eastAsiaTheme="minorEastAsia" w:hAnsiTheme="minorHAnsi" w:cstheme="minorBidi"/>
          <w:sz w:val="22"/>
          <w:szCs w:val="22"/>
          <w:lang w:eastAsia="en-AU"/>
        </w:rPr>
      </w:pPr>
      <w:hyperlink w:anchor="_Toc64285764" w:history="1">
        <w:r w:rsidR="0030348A" w:rsidRPr="002915CF">
          <w:rPr>
            <w:rStyle w:val="Hyperlink"/>
          </w:rPr>
          <w:t>4.2</w:t>
        </w:r>
        <w:r w:rsidR="0030348A">
          <w:rPr>
            <w:rFonts w:asciiTheme="minorHAnsi" w:eastAsiaTheme="minorEastAsia" w:hAnsiTheme="minorHAnsi" w:cstheme="minorBidi"/>
            <w:sz w:val="22"/>
            <w:szCs w:val="22"/>
            <w:lang w:eastAsia="en-AU"/>
          </w:rPr>
          <w:tab/>
        </w:r>
        <w:r w:rsidR="0030348A" w:rsidRPr="002915CF">
          <w:rPr>
            <w:rStyle w:val="Hyperlink"/>
          </w:rPr>
          <w:t>Case law</w:t>
        </w:r>
        <w:r w:rsidR="0030348A">
          <w:rPr>
            <w:webHidden/>
          </w:rPr>
          <w:tab/>
        </w:r>
        <w:r w:rsidR="0030348A">
          <w:rPr>
            <w:webHidden/>
          </w:rPr>
          <w:fldChar w:fldCharType="begin"/>
        </w:r>
        <w:r w:rsidR="0030348A">
          <w:rPr>
            <w:webHidden/>
          </w:rPr>
          <w:instrText xml:space="preserve"> PAGEREF _Toc64285764 \h </w:instrText>
        </w:r>
        <w:r w:rsidR="0030348A">
          <w:rPr>
            <w:webHidden/>
          </w:rPr>
        </w:r>
        <w:r w:rsidR="0030348A">
          <w:rPr>
            <w:webHidden/>
          </w:rPr>
          <w:fldChar w:fldCharType="separate"/>
        </w:r>
        <w:r w:rsidR="0030348A">
          <w:rPr>
            <w:webHidden/>
          </w:rPr>
          <w:t>5</w:t>
        </w:r>
        <w:r w:rsidR="0030348A">
          <w:rPr>
            <w:webHidden/>
          </w:rPr>
          <w:fldChar w:fldCharType="end"/>
        </w:r>
      </w:hyperlink>
    </w:p>
    <w:p w14:paraId="4A2CCE58" w14:textId="2F3AF195" w:rsidR="0030348A" w:rsidRDefault="00DC31B9">
      <w:pPr>
        <w:pStyle w:val="TOC1"/>
        <w:tabs>
          <w:tab w:val="left" w:pos="440"/>
        </w:tabs>
        <w:rPr>
          <w:rFonts w:asciiTheme="minorHAnsi" w:eastAsiaTheme="minorEastAsia" w:hAnsiTheme="minorHAnsi" w:cstheme="minorBidi"/>
          <w:b w:val="0"/>
          <w:color w:val="auto"/>
          <w:sz w:val="22"/>
          <w:szCs w:val="22"/>
          <w:lang w:eastAsia="en-AU"/>
        </w:rPr>
      </w:pPr>
      <w:hyperlink w:anchor="_Toc64285765" w:history="1">
        <w:r w:rsidR="0030348A" w:rsidRPr="002915CF">
          <w:rPr>
            <w:rStyle w:val="Hyperlink"/>
          </w:rPr>
          <w:t>5.</w:t>
        </w:r>
        <w:r w:rsidR="0030348A">
          <w:rPr>
            <w:rFonts w:asciiTheme="minorHAnsi" w:eastAsiaTheme="minorEastAsia" w:hAnsiTheme="minorHAnsi" w:cstheme="minorBidi"/>
            <w:b w:val="0"/>
            <w:color w:val="auto"/>
            <w:sz w:val="22"/>
            <w:szCs w:val="22"/>
            <w:lang w:eastAsia="en-AU"/>
          </w:rPr>
          <w:tab/>
        </w:r>
        <w:r w:rsidR="0030348A" w:rsidRPr="002915CF">
          <w:rPr>
            <w:rStyle w:val="Hyperlink"/>
          </w:rPr>
          <w:t>Guidance on the interpretation of immediately</w:t>
        </w:r>
        <w:r w:rsidR="0030348A">
          <w:rPr>
            <w:webHidden/>
          </w:rPr>
          <w:tab/>
        </w:r>
        <w:r w:rsidR="0030348A">
          <w:rPr>
            <w:webHidden/>
          </w:rPr>
          <w:fldChar w:fldCharType="begin"/>
        </w:r>
        <w:r w:rsidR="0030348A">
          <w:rPr>
            <w:webHidden/>
          </w:rPr>
          <w:instrText xml:space="preserve"> PAGEREF _Toc64285765 \h </w:instrText>
        </w:r>
        <w:r w:rsidR="0030348A">
          <w:rPr>
            <w:webHidden/>
          </w:rPr>
        </w:r>
        <w:r w:rsidR="0030348A">
          <w:rPr>
            <w:webHidden/>
          </w:rPr>
          <w:fldChar w:fldCharType="separate"/>
        </w:r>
        <w:r w:rsidR="0030348A">
          <w:rPr>
            <w:webHidden/>
          </w:rPr>
          <w:t>5</w:t>
        </w:r>
        <w:r w:rsidR="0030348A">
          <w:rPr>
            <w:webHidden/>
          </w:rPr>
          <w:fldChar w:fldCharType="end"/>
        </w:r>
      </w:hyperlink>
    </w:p>
    <w:p w14:paraId="33F4E2A8" w14:textId="4DDCE631" w:rsidR="0030348A" w:rsidRDefault="00DC31B9">
      <w:pPr>
        <w:pStyle w:val="TOC1"/>
        <w:tabs>
          <w:tab w:val="left" w:pos="440"/>
        </w:tabs>
        <w:rPr>
          <w:rFonts w:asciiTheme="minorHAnsi" w:eastAsiaTheme="minorEastAsia" w:hAnsiTheme="minorHAnsi" w:cstheme="minorBidi"/>
          <w:b w:val="0"/>
          <w:color w:val="auto"/>
          <w:sz w:val="22"/>
          <w:szCs w:val="22"/>
          <w:lang w:eastAsia="en-AU"/>
        </w:rPr>
      </w:pPr>
      <w:hyperlink w:anchor="_Toc64285766" w:history="1">
        <w:r w:rsidR="0030348A" w:rsidRPr="002915CF">
          <w:rPr>
            <w:rStyle w:val="Hyperlink"/>
          </w:rPr>
          <w:t>6.</w:t>
        </w:r>
        <w:r w:rsidR="0030348A">
          <w:rPr>
            <w:rFonts w:asciiTheme="minorHAnsi" w:eastAsiaTheme="minorEastAsia" w:hAnsiTheme="minorHAnsi" w:cstheme="minorBidi"/>
            <w:b w:val="0"/>
            <w:color w:val="auto"/>
            <w:sz w:val="22"/>
            <w:szCs w:val="22"/>
            <w:lang w:eastAsia="en-AU"/>
          </w:rPr>
          <w:tab/>
        </w:r>
        <w:r w:rsidR="0030348A" w:rsidRPr="002915CF">
          <w:rPr>
            <w:rStyle w:val="Hyperlink"/>
          </w:rPr>
          <w:t>Document information</w:t>
        </w:r>
        <w:r w:rsidR="0030348A">
          <w:rPr>
            <w:webHidden/>
          </w:rPr>
          <w:tab/>
        </w:r>
        <w:r w:rsidR="0030348A">
          <w:rPr>
            <w:webHidden/>
          </w:rPr>
          <w:fldChar w:fldCharType="begin"/>
        </w:r>
        <w:r w:rsidR="0030348A">
          <w:rPr>
            <w:webHidden/>
          </w:rPr>
          <w:instrText xml:space="preserve"> PAGEREF _Toc64285766 \h </w:instrText>
        </w:r>
        <w:r w:rsidR="0030348A">
          <w:rPr>
            <w:webHidden/>
          </w:rPr>
        </w:r>
        <w:r w:rsidR="0030348A">
          <w:rPr>
            <w:webHidden/>
          </w:rPr>
          <w:fldChar w:fldCharType="separate"/>
        </w:r>
        <w:r w:rsidR="0030348A">
          <w:rPr>
            <w:webHidden/>
          </w:rPr>
          <w:t>9</w:t>
        </w:r>
        <w:r w:rsidR="0030348A">
          <w:rPr>
            <w:webHidden/>
          </w:rPr>
          <w:fldChar w:fldCharType="end"/>
        </w:r>
      </w:hyperlink>
    </w:p>
    <w:p w14:paraId="4F2E4982" w14:textId="54A814F5" w:rsidR="003E2E12" w:rsidRPr="003072C6" w:rsidRDefault="000E7BFA" w:rsidP="00D137B0">
      <w:pPr>
        <w:pStyle w:val="TOC2"/>
      </w:pPr>
      <w:r>
        <w:rPr>
          <w:b/>
          <w:noProof w:val="0"/>
          <w:color w:val="007DC3" w:themeColor="accent1"/>
        </w:rPr>
        <w:fldChar w:fldCharType="end"/>
      </w:r>
    </w:p>
    <w:p w14:paraId="3DC6D831" w14:textId="77777777" w:rsidR="00256E7C" w:rsidRPr="003072C6" w:rsidRDefault="003E2E12" w:rsidP="00F01884">
      <w:pPr>
        <w:pStyle w:val="DJRbody"/>
      </w:pPr>
      <w:r w:rsidRPr="00256E7C">
        <w:br w:type="page"/>
      </w:r>
    </w:p>
    <w:p w14:paraId="1060B316" w14:textId="77777777" w:rsidR="00E504D1" w:rsidRDefault="00E504D1" w:rsidP="00EC2AE9">
      <w:pPr>
        <w:pStyle w:val="Heading1"/>
        <w:spacing w:before="0"/>
      </w:pPr>
      <w:bookmarkStart w:id="1" w:name="_Toc64285759"/>
      <w:r>
        <w:lastRenderedPageBreak/>
        <w:t>Purpose</w:t>
      </w:r>
      <w:bookmarkEnd w:id="1"/>
    </w:p>
    <w:p w14:paraId="6AF50DF6" w14:textId="77777777" w:rsidR="00170521" w:rsidRPr="005D5244" w:rsidRDefault="00170521" w:rsidP="005D5244">
      <w:pPr>
        <w:pStyle w:val="DJRbodyafterbullets"/>
      </w:pPr>
      <w:r w:rsidRPr="005D5244">
        <w:t xml:space="preserve">Between 2015 and 2018, the Victorian Government conducted a review of the </w:t>
      </w:r>
      <w:r w:rsidRPr="005D5244">
        <w:rPr>
          <w:i/>
          <w:iCs/>
        </w:rPr>
        <w:t>Residential Tenancies Act 1997</w:t>
      </w:r>
      <w:r w:rsidRPr="005D5244">
        <w:t xml:space="preserve"> (the Act), as part of its plan for Fairer, Safer Housing. </w:t>
      </w:r>
    </w:p>
    <w:p w14:paraId="562586FC" w14:textId="77777777" w:rsidR="00170521" w:rsidRPr="005D5244" w:rsidRDefault="00170521" w:rsidP="005D5244">
      <w:pPr>
        <w:pStyle w:val="DJRbodyafterbullets"/>
      </w:pPr>
      <w:r w:rsidRPr="005D5244">
        <w:t xml:space="preserve">In September 2018, the Victorian Parliament passed the </w:t>
      </w:r>
      <w:r w:rsidRPr="005D5244">
        <w:rPr>
          <w:i/>
          <w:iCs/>
        </w:rPr>
        <w:t>Residential Tenancies Amendment Act 2018</w:t>
      </w:r>
      <w:r w:rsidRPr="005D5244">
        <w:t xml:space="preserve"> (RTAA) to respond to the outcomes of the review. The RTAA provides for over 130 reforms to the Act to increase protections for renters, while ensuring</w:t>
      </w:r>
      <w:r>
        <w:t xml:space="preserve"> residential rental providers</w:t>
      </w:r>
      <w:r w:rsidRPr="005D5244">
        <w:t xml:space="preserve"> </w:t>
      </w:r>
      <w:r>
        <w:t xml:space="preserve">(RRP) </w:t>
      </w:r>
      <w:r w:rsidRPr="005D5244">
        <w:t xml:space="preserve">can still effectively manage their properties. </w:t>
      </w:r>
    </w:p>
    <w:p w14:paraId="78B84BAF" w14:textId="77777777" w:rsidR="00170521" w:rsidRPr="005D5244" w:rsidRDefault="00170521" w:rsidP="005D5244">
      <w:pPr>
        <w:pStyle w:val="DJRbodyafterbullets"/>
      </w:pPr>
      <w:r w:rsidRPr="005D5244">
        <w:t>Of the 130 reforms, five reforms relate to the issuing of guidelines by the</w:t>
      </w:r>
      <w:r w:rsidRPr="00FF03D7">
        <w:t xml:space="preserve"> Director of Consumer Affairs Victoria (the Director) </w:t>
      </w:r>
      <w:r w:rsidRPr="005D5244">
        <w:t>as follows:</w:t>
      </w:r>
    </w:p>
    <w:p w14:paraId="513C661E" w14:textId="77777777" w:rsidR="00170521" w:rsidRPr="005D5244" w:rsidRDefault="00170521" w:rsidP="005D5244">
      <w:pPr>
        <w:pStyle w:val="DJRbody"/>
        <w:numPr>
          <w:ilvl w:val="0"/>
          <w:numId w:val="34"/>
        </w:numPr>
        <w:rPr>
          <w:rStyle w:val="normaltextrun"/>
          <w:color w:val="000000"/>
          <w:szCs w:val="22"/>
          <w:shd w:val="clear" w:color="auto" w:fill="FFFFFF"/>
        </w:rPr>
      </w:pPr>
      <w:r w:rsidRPr="005D5244">
        <w:rPr>
          <w:rStyle w:val="normaltextrun"/>
          <w:color w:val="000000"/>
          <w:szCs w:val="22"/>
          <w:shd w:val="clear" w:color="auto" w:fill="FFFFFF"/>
        </w:rPr>
        <w:t xml:space="preserve">Guideline 1 – Maintenance </w:t>
      </w:r>
    </w:p>
    <w:p w14:paraId="15267C52" w14:textId="77777777" w:rsidR="00170521" w:rsidRPr="005D5244" w:rsidRDefault="00170521" w:rsidP="005D5244">
      <w:pPr>
        <w:pStyle w:val="DJRbody"/>
        <w:numPr>
          <w:ilvl w:val="0"/>
          <w:numId w:val="34"/>
        </w:numPr>
        <w:rPr>
          <w:rStyle w:val="normaltextrun"/>
          <w:color w:val="000000"/>
          <w:szCs w:val="22"/>
          <w:shd w:val="clear" w:color="auto" w:fill="FFFFFF"/>
        </w:rPr>
      </w:pPr>
      <w:r w:rsidRPr="005D5244">
        <w:rPr>
          <w:rStyle w:val="normaltextrun"/>
          <w:color w:val="000000"/>
          <w:szCs w:val="22"/>
          <w:shd w:val="clear" w:color="auto" w:fill="FFFFFF"/>
        </w:rPr>
        <w:t xml:space="preserve">Guideline 2 – Cleanliness </w:t>
      </w:r>
    </w:p>
    <w:p w14:paraId="007C0D17" w14:textId="77777777" w:rsidR="00170521" w:rsidRPr="005D5244" w:rsidRDefault="00170521" w:rsidP="005D5244">
      <w:pPr>
        <w:pStyle w:val="DJRbody"/>
        <w:numPr>
          <w:ilvl w:val="0"/>
          <w:numId w:val="34"/>
        </w:numPr>
        <w:rPr>
          <w:rStyle w:val="normaltextrun"/>
          <w:color w:val="000000"/>
          <w:szCs w:val="22"/>
          <w:shd w:val="clear" w:color="auto" w:fill="FFFFFF"/>
        </w:rPr>
      </w:pPr>
      <w:r w:rsidRPr="005D5244">
        <w:rPr>
          <w:rStyle w:val="normaltextrun"/>
          <w:color w:val="000000"/>
          <w:szCs w:val="22"/>
          <w:shd w:val="clear" w:color="auto" w:fill="FFFFFF"/>
        </w:rPr>
        <w:t>Guideline 3 – Damage and fair wear and tear</w:t>
      </w:r>
    </w:p>
    <w:p w14:paraId="320EE0C8" w14:textId="77777777" w:rsidR="00170521" w:rsidRPr="005D5244" w:rsidRDefault="00170521" w:rsidP="005D5244">
      <w:pPr>
        <w:pStyle w:val="DJRbody"/>
        <w:numPr>
          <w:ilvl w:val="0"/>
          <w:numId w:val="34"/>
        </w:numPr>
        <w:rPr>
          <w:rStyle w:val="normaltextrun"/>
          <w:color w:val="000000"/>
          <w:szCs w:val="22"/>
          <w:shd w:val="clear" w:color="auto" w:fill="FFFFFF"/>
        </w:rPr>
      </w:pPr>
      <w:r w:rsidRPr="005D5244">
        <w:rPr>
          <w:rStyle w:val="normaltextrun"/>
          <w:color w:val="000000"/>
          <w:szCs w:val="22"/>
          <w:shd w:val="clear" w:color="auto" w:fill="FFFFFF"/>
        </w:rPr>
        <w:t>Guideline 4 – Urgent repairs</w:t>
      </w:r>
    </w:p>
    <w:p w14:paraId="7FD21FB0" w14:textId="77777777" w:rsidR="00170521" w:rsidRPr="005D5244" w:rsidRDefault="00170521" w:rsidP="005D5244">
      <w:pPr>
        <w:pStyle w:val="DJRbody"/>
        <w:numPr>
          <w:ilvl w:val="0"/>
          <w:numId w:val="34"/>
        </w:numPr>
        <w:rPr>
          <w:rStyle w:val="normaltextrun"/>
          <w:color w:val="000000"/>
          <w:szCs w:val="22"/>
          <w:shd w:val="clear" w:color="auto" w:fill="FFFFFF"/>
        </w:rPr>
      </w:pPr>
      <w:r w:rsidRPr="005D5244">
        <w:rPr>
          <w:rStyle w:val="normaltextrun"/>
          <w:color w:val="000000"/>
          <w:szCs w:val="22"/>
          <w:shd w:val="clear" w:color="auto" w:fill="FFFFFF"/>
        </w:rPr>
        <w:t xml:space="preserve">Guideline 5 – Endanger.  </w:t>
      </w:r>
    </w:p>
    <w:p w14:paraId="3B168FC5" w14:textId="77777777" w:rsidR="00170521" w:rsidRPr="005D5244" w:rsidRDefault="00170521" w:rsidP="005D5244">
      <w:pPr>
        <w:pStyle w:val="DJRbodyafterbullets"/>
      </w:pPr>
      <w:r w:rsidRPr="005D5244">
        <w:t xml:space="preserve">The Director </w:t>
      </w:r>
      <w:r w:rsidRPr="00FF03D7">
        <w:t xml:space="preserve">may issue guidelines under section 486 of the </w:t>
      </w:r>
      <w:r w:rsidRPr="005D5244">
        <w:t xml:space="preserve">Act. </w:t>
      </w:r>
      <w:r>
        <w:t xml:space="preserve">The </w:t>
      </w:r>
      <w:r w:rsidRPr="00D24B36">
        <w:t>V</w:t>
      </w:r>
      <w:r>
        <w:t xml:space="preserve">ictorian </w:t>
      </w:r>
      <w:r w:rsidRPr="00D24B36">
        <w:t>C</w:t>
      </w:r>
      <w:r>
        <w:t xml:space="preserve">ivil and </w:t>
      </w:r>
      <w:r w:rsidRPr="00D24B36">
        <w:t>A</w:t>
      </w:r>
      <w:r>
        <w:t xml:space="preserve">dministrative </w:t>
      </w:r>
      <w:r w:rsidRPr="00D24B36">
        <w:t>T</w:t>
      </w:r>
      <w:r>
        <w:t>ribunal (VCAT)</w:t>
      </w:r>
      <w:r w:rsidRPr="00FF03D7">
        <w:t xml:space="preserve"> must </w:t>
      </w:r>
      <w:r w:rsidRPr="00FF03D7" w:rsidDel="007C5593">
        <w:t xml:space="preserve">consider the guidelines when </w:t>
      </w:r>
      <w:r w:rsidRPr="00ED56A8" w:rsidDel="007C5593">
        <w:t xml:space="preserve">determining </w:t>
      </w:r>
      <w:r w:rsidRPr="005D5244">
        <w:t>particular</w:t>
      </w:r>
      <w:r w:rsidRPr="00FF03D7" w:rsidDel="007C5593">
        <w:t xml:space="preserve"> applications made under the Act</w:t>
      </w:r>
      <w:r w:rsidRPr="005D5244">
        <w:t>.</w:t>
      </w:r>
    </w:p>
    <w:p w14:paraId="6B965F4A" w14:textId="77777777" w:rsidR="00170521" w:rsidRDefault="00170521" w:rsidP="00170521">
      <w:pPr>
        <w:pStyle w:val="DJRbodyafterbullets"/>
      </w:pPr>
      <w:r w:rsidRPr="005D5244">
        <w:t>The purpose of the guidelines is to outline the Director’s position on compliance and non</w:t>
      </w:r>
      <w:r w:rsidRPr="005D5244">
        <w:noBreakHyphen/>
        <w:t xml:space="preserve">compliance with the Act, ensuring greater consistency in </w:t>
      </w:r>
      <w:r w:rsidRPr="00FF03D7" w:rsidDel="007C5593">
        <w:t xml:space="preserve">VCAT </w:t>
      </w:r>
      <w:r w:rsidRPr="005D5244">
        <w:t xml:space="preserve">decision making and dispute resolution. </w:t>
      </w:r>
    </w:p>
    <w:p w14:paraId="02D29B37" w14:textId="41B26B03" w:rsidR="00170521" w:rsidRPr="005D5244" w:rsidRDefault="00170521" w:rsidP="005D5244">
      <w:pPr>
        <w:pStyle w:val="DJRbodyafterbullets"/>
      </w:pPr>
      <w:r>
        <w:t>The Act is not prescriptive and does not go into great detail about what the parties’ obligations mean in practice. The guidelines summarise relevant case law that may be useful in interpreting the Act and provid</w:t>
      </w:r>
      <w:r w:rsidR="6810B0AC">
        <w:t>ing</w:t>
      </w:r>
      <w:r>
        <w:t xml:space="preserve"> practical guidance that parties to a tenancy agreement can rely on when determining how to comply with their duties, facilitating the resolution of unnecessary or protracted disputes.</w:t>
      </w:r>
    </w:p>
    <w:p w14:paraId="68C2F9F4" w14:textId="24A90844" w:rsidR="002540BF" w:rsidRDefault="00B4572D" w:rsidP="00595750">
      <w:pPr>
        <w:pStyle w:val="DJRbody"/>
      </w:pPr>
      <w:r>
        <w:t xml:space="preserve">VCAT </w:t>
      </w:r>
      <w:r w:rsidR="00F463D7">
        <w:t>must</w:t>
      </w:r>
      <w:r>
        <w:t xml:space="preserve"> consider </w:t>
      </w:r>
      <w:r w:rsidR="00595750">
        <w:t xml:space="preserve">this </w:t>
      </w:r>
      <w:r>
        <w:t xml:space="preserve">guideline when </w:t>
      </w:r>
      <w:r w:rsidR="00F463D7">
        <w:t xml:space="preserve">determining </w:t>
      </w:r>
      <w:r w:rsidR="00773244">
        <w:t xml:space="preserve">an application </w:t>
      </w:r>
      <w:r w:rsidR="00A22A42">
        <w:t>by a renter</w:t>
      </w:r>
      <w:r w:rsidR="00A719E8">
        <w:t>, resident</w:t>
      </w:r>
      <w:r w:rsidR="00830D46">
        <w:t xml:space="preserve">, </w:t>
      </w:r>
      <w:r w:rsidR="00CC346A">
        <w:t>or site tenant</w:t>
      </w:r>
      <w:r w:rsidR="00A22A42">
        <w:t xml:space="preserve"> </w:t>
      </w:r>
      <w:r w:rsidR="00691A1A">
        <w:t>for an order requiring the RRP</w:t>
      </w:r>
      <w:r w:rsidR="00CC346A">
        <w:t xml:space="preserve">, </w:t>
      </w:r>
      <w:r w:rsidR="002F201B">
        <w:t>rooming house operator, caravan park o</w:t>
      </w:r>
      <w:r w:rsidR="00031B0A">
        <w:t>wner, caravan o</w:t>
      </w:r>
      <w:r w:rsidR="009569B5">
        <w:t>wn</w:t>
      </w:r>
      <w:r w:rsidR="00031B0A">
        <w:t xml:space="preserve">er, site owner </w:t>
      </w:r>
      <w:r w:rsidR="00BD4910">
        <w:t xml:space="preserve">or </w:t>
      </w:r>
      <w:r w:rsidR="001E521C">
        <w:t xml:space="preserve">specialist disability accommodation (SDA) provider </w:t>
      </w:r>
      <w:r w:rsidR="00691A1A">
        <w:t xml:space="preserve">to </w:t>
      </w:r>
      <w:r w:rsidR="00D211D0">
        <w:t xml:space="preserve">carry out specified urgent repairs. </w:t>
      </w:r>
      <w:r w:rsidR="00BA3316">
        <w:t xml:space="preserve">This </w:t>
      </w:r>
      <w:r w:rsidR="00D211D0">
        <w:t>guideline may also be considered by VCAT in determining other applications</w:t>
      </w:r>
      <w:r w:rsidR="008633A8">
        <w:t xml:space="preserve"> such as an application for compensation under section</w:t>
      </w:r>
      <w:r w:rsidR="00DD3832">
        <w:t> </w:t>
      </w:r>
      <w:r w:rsidR="008633A8">
        <w:t>209</w:t>
      </w:r>
      <w:r w:rsidR="00DD3832">
        <w:t xml:space="preserve">. </w:t>
      </w:r>
    </w:p>
    <w:p w14:paraId="6D4C4987" w14:textId="77777777" w:rsidR="00A52220" w:rsidRDefault="00A52220" w:rsidP="00595750">
      <w:pPr>
        <w:pStyle w:val="DJRbody"/>
      </w:pPr>
    </w:p>
    <w:p w14:paraId="67495C40" w14:textId="5015F53C" w:rsidR="00A52220" w:rsidRDefault="00A52220" w:rsidP="005D5244">
      <w:pPr>
        <w:pStyle w:val="Heading1"/>
        <w:spacing w:before="0"/>
      </w:pPr>
      <w:bookmarkStart w:id="2" w:name="_Toc64285760"/>
      <w:r>
        <w:t>How to read these guidelines</w:t>
      </w:r>
      <w:bookmarkEnd w:id="2"/>
    </w:p>
    <w:p w14:paraId="155E5163" w14:textId="051B9AB7" w:rsidR="00A52220" w:rsidRDefault="00A52220" w:rsidP="00595750">
      <w:pPr>
        <w:pStyle w:val="DJRbody"/>
      </w:pPr>
      <w:r w:rsidRPr="00674A4C">
        <w:t>The subject matter of the guidelines is interrelated and often overlaps</w:t>
      </w:r>
      <w:r w:rsidR="002F6E12">
        <w:t xml:space="preserve"> -</w:t>
      </w:r>
      <w:r w:rsidRPr="00674A4C">
        <w:t xml:space="preserve"> for example</w:t>
      </w:r>
      <w:r w:rsidR="002F6E12">
        <w:t>,</w:t>
      </w:r>
      <w:r w:rsidRPr="00674A4C">
        <w:t xml:space="preserve"> maintenance issues may result in the need </w:t>
      </w:r>
      <w:r w:rsidRPr="00FF03D7" w:rsidDel="007C5593">
        <w:t>for urgent repairs</w:t>
      </w:r>
      <w:r w:rsidRPr="00674A4C">
        <w:t>. Accordingly, the guidelines should be read in conjunction with one another where appropriate.</w:t>
      </w:r>
    </w:p>
    <w:p w14:paraId="19A21CD7" w14:textId="27C16C0B" w:rsidR="00A52220" w:rsidRDefault="00E84282" w:rsidP="00A52220">
      <w:pPr>
        <w:pStyle w:val="DJRbody"/>
        <w:rPr>
          <w:rStyle w:val="normaltextrun"/>
          <w:rFonts w:cs="Arial"/>
          <w:color w:val="000000"/>
          <w:szCs w:val="22"/>
          <w:shd w:val="clear" w:color="auto" w:fill="FFFFFF"/>
        </w:rPr>
      </w:pPr>
      <w:r>
        <w:t>This guideline</w:t>
      </w:r>
      <w:r w:rsidR="00A52220" w:rsidRPr="00052BF8">
        <w:t xml:space="preserve"> applies to </w:t>
      </w:r>
      <w:r w:rsidR="00EA1A08">
        <w:t xml:space="preserve">tenancies </w:t>
      </w:r>
      <w:r w:rsidR="00C160AC">
        <w:t xml:space="preserve">relating to </w:t>
      </w:r>
      <w:r w:rsidR="00FE315F">
        <w:t xml:space="preserve">rented premises, </w:t>
      </w:r>
      <w:r w:rsidR="00A52220" w:rsidRPr="00052BF8">
        <w:t>rooming houses, caravan parks</w:t>
      </w:r>
      <w:r w:rsidR="00A52220">
        <w:t>,</w:t>
      </w:r>
      <w:r w:rsidR="00A52220" w:rsidRPr="00052BF8">
        <w:t xml:space="preserve"> </w:t>
      </w:r>
      <w:r w:rsidR="00A52220">
        <w:t>residential parks (</w:t>
      </w:r>
      <w:r w:rsidR="00A52220" w:rsidRPr="00CA0713">
        <w:t>a park where a Part 4A site is rented</w:t>
      </w:r>
      <w:r w:rsidR="00A52220">
        <w:t xml:space="preserve">) and </w:t>
      </w:r>
      <w:r w:rsidR="00A52220" w:rsidRPr="001E521C">
        <w:t>SDA</w:t>
      </w:r>
      <w:r w:rsidR="00B4004B">
        <w:t xml:space="preserve"> enrolled dwellings</w:t>
      </w:r>
      <w:r w:rsidR="00A52220" w:rsidRPr="001E521C">
        <w:t>.</w:t>
      </w:r>
      <w:r w:rsidR="00A52220" w:rsidRPr="001E521C">
        <w:rPr>
          <w:rStyle w:val="FootnoteReference"/>
        </w:rPr>
        <w:footnoteReference w:id="2"/>
      </w:r>
    </w:p>
    <w:p w14:paraId="670C708A" w14:textId="2A2DBFEB" w:rsidR="00915C59" w:rsidRDefault="00A52220" w:rsidP="00915C59">
      <w:pPr>
        <w:pStyle w:val="DJRbody"/>
        <w:numPr>
          <w:ilvl w:val="0"/>
          <w:numId w:val="34"/>
        </w:numPr>
        <w:rPr>
          <w:rStyle w:val="normaltextrun"/>
        </w:rPr>
      </w:pPr>
      <w:r w:rsidRPr="37880958">
        <w:rPr>
          <w:rStyle w:val="normaltextrun"/>
          <w:rFonts w:cs="Arial"/>
          <w:color w:val="000000"/>
          <w:shd w:val="clear" w:color="auto" w:fill="FFFFFF"/>
        </w:rPr>
        <w:lastRenderedPageBreak/>
        <w:t xml:space="preserve">The term RRP has been used to include rooming house operators, caravan owners, caravan park owners, site owners and </w:t>
      </w:r>
      <w:r w:rsidRPr="00FD7409">
        <w:t>SDA</w:t>
      </w:r>
      <w:r w:rsidRPr="37880958">
        <w:rPr>
          <w:rStyle w:val="normaltextrun"/>
          <w:rFonts w:cs="Arial"/>
          <w:color w:val="000000"/>
          <w:shd w:val="clear" w:color="auto" w:fill="FFFFFF"/>
        </w:rPr>
        <w:t xml:space="preserve"> providers for simplicity. </w:t>
      </w:r>
    </w:p>
    <w:p w14:paraId="5988751E" w14:textId="097EF868" w:rsidR="00A13A7D" w:rsidRPr="002540BF" w:rsidRDefault="00A52220" w:rsidP="00915C59">
      <w:pPr>
        <w:pStyle w:val="DJRbody"/>
        <w:numPr>
          <w:ilvl w:val="0"/>
          <w:numId w:val="34"/>
        </w:numPr>
      </w:pPr>
      <w:r w:rsidRPr="00915C59">
        <w:rPr>
          <w:rStyle w:val="normaltextrun"/>
          <w:rFonts w:cs="Arial"/>
          <w:color w:val="000000"/>
          <w:shd w:val="clear" w:color="auto" w:fill="FFFFFF"/>
        </w:rPr>
        <w:t>The term </w:t>
      </w:r>
      <w:r w:rsidRPr="00915C59">
        <w:rPr>
          <w:rStyle w:val="normaltextrun"/>
          <w:rFonts w:cs="Arial"/>
          <w:i/>
          <w:iCs/>
          <w:color w:val="000000"/>
          <w:shd w:val="clear" w:color="auto" w:fill="FFFFFF"/>
        </w:rPr>
        <w:t>renter</w:t>
      </w:r>
      <w:r w:rsidRPr="00915C59">
        <w:rPr>
          <w:rStyle w:val="normaltextrun"/>
          <w:rFonts w:cs="Arial"/>
          <w:color w:val="000000"/>
          <w:shd w:val="clear" w:color="auto" w:fill="FFFFFF"/>
        </w:rPr>
        <w:t> has been used to include rooming house residents, caravan park residents, site tenants and SDA residents for simplicity. </w:t>
      </w:r>
      <w:r w:rsidRPr="00915C59">
        <w:rPr>
          <w:rStyle w:val="eop"/>
          <w:rFonts w:cs="Arial"/>
          <w:color w:val="000000"/>
          <w:shd w:val="clear" w:color="auto" w:fill="FFFFFF"/>
        </w:rPr>
        <w:t> </w:t>
      </w:r>
    </w:p>
    <w:p w14:paraId="1AFBF0DE" w14:textId="5386A0F1" w:rsidR="00EC2AE9" w:rsidRDefault="00E504D1" w:rsidP="00EC2AE9">
      <w:pPr>
        <w:pStyle w:val="Heading1"/>
        <w:spacing w:before="0"/>
      </w:pPr>
      <w:bookmarkStart w:id="3" w:name="_Toc64285761"/>
      <w:r>
        <w:t>Context</w:t>
      </w:r>
      <w:bookmarkEnd w:id="3"/>
    </w:p>
    <w:p w14:paraId="08B0BF1B" w14:textId="0EC5508D" w:rsidR="00A13A7D" w:rsidRDefault="00F31307" w:rsidP="001331CB">
      <w:pPr>
        <w:pStyle w:val="DJRbody"/>
      </w:pPr>
      <w:r>
        <w:t>Under the Act</w:t>
      </w:r>
      <w:r w:rsidR="00E56F4B">
        <w:t>,</w:t>
      </w:r>
      <w:r>
        <w:t xml:space="preserve"> </w:t>
      </w:r>
      <w:r w:rsidR="00E56F4B">
        <w:t xml:space="preserve">defects requiring urgent repair must be attended to </w:t>
      </w:r>
      <w:r w:rsidR="00660F9F">
        <w:t>‘</w:t>
      </w:r>
      <w:r w:rsidR="00E56F4B">
        <w:t>immediately</w:t>
      </w:r>
      <w:r w:rsidR="00660F9F">
        <w:t>’</w:t>
      </w:r>
      <w:r w:rsidR="00EA1DB4">
        <w:t>.</w:t>
      </w:r>
      <w:r w:rsidR="00A13A7D">
        <w:t xml:space="preserve"> </w:t>
      </w:r>
      <w:r w:rsidR="00EA1DB4">
        <w:t>H</w:t>
      </w:r>
      <w:r w:rsidR="00A13A7D">
        <w:t xml:space="preserve">owever, as it is not possible </w:t>
      </w:r>
      <w:r w:rsidR="34581EA7">
        <w:t xml:space="preserve">to </w:t>
      </w:r>
      <w:r w:rsidR="00A13A7D">
        <w:t xml:space="preserve">resolve most repairs within moments of a </w:t>
      </w:r>
      <w:r w:rsidR="007F3F57">
        <w:t xml:space="preserve">RRP </w:t>
      </w:r>
      <w:r w:rsidR="00A13A7D">
        <w:t xml:space="preserve">being notified of the issue, these guidelines have been developed to provide guidance on how the term </w:t>
      </w:r>
      <w:r w:rsidR="3E4F7070">
        <w:t>‘</w:t>
      </w:r>
      <w:r w:rsidR="00A13A7D">
        <w:t>immediately</w:t>
      </w:r>
      <w:r w:rsidR="4723D24E">
        <w:t>’</w:t>
      </w:r>
      <w:r w:rsidR="00A13A7D">
        <w:t xml:space="preserve"> is to be interpreted in the context of urgent repairs.  </w:t>
      </w:r>
      <w:r w:rsidR="008E71FB">
        <w:t xml:space="preserve"> </w:t>
      </w:r>
    </w:p>
    <w:p w14:paraId="0F916DEC" w14:textId="1CB50564" w:rsidR="00F31307" w:rsidRDefault="00C12E1B" w:rsidP="001331CB">
      <w:pPr>
        <w:pStyle w:val="DJRbody"/>
      </w:pPr>
      <w:r>
        <w:t>Consumer Affairs Victoria (CAV)</w:t>
      </w:r>
      <w:r w:rsidR="00560E58">
        <w:t xml:space="preserve"> research</w:t>
      </w:r>
      <w:r w:rsidR="00CF7431">
        <w:t xml:space="preserve"> has found that </w:t>
      </w:r>
      <w:r w:rsidR="00560E58">
        <w:t xml:space="preserve">half of </w:t>
      </w:r>
      <w:r w:rsidR="00CF7431">
        <w:t xml:space="preserve">the requests for urgent </w:t>
      </w:r>
      <w:r w:rsidR="00560E58">
        <w:t xml:space="preserve">repairs </w:t>
      </w:r>
      <w:r w:rsidR="00CF7431">
        <w:t xml:space="preserve">are </w:t>
      </w:r>
      <w:r w:rsidR="00560E58">
        <w:t xml:space="preserve">not </w:t>
      </w:r>
      <w:r w:rsidR="00CF7431">
        <w:t xml:space="preserve">dealt with </w:t>
      </w:r>
      <w:r w:rsidR="00560E58">
        <w:t>promptly.</w:t>
      </w:r>
      <w:r w:rsidR="00CF7431">
        <w:rPr>
          <w:rStyle w:val="FootnoteReference"/>
        </w:rPr>
        <w:footnoteReference w:id="3"/>
      </w:r>
      <w:r w:rsidR="00CF7431">
        <w:t xml:space="preserve"> </w:t>
      </w:r>
      <w:r w:rsidR="003211C7">
        <w:t>Whether a repair can</w:t>
      </w:r>
      <w:r w:rsidR="008A403C">
        <w:t xml:space="preserve"> </w:t>
      </w:r>
      <w:r w:rsidR="003211C7">
        <w:t>be dealt with ‘immediately’ may depend on the type of repair required</w:t>
      </w:r>
      <w:r w:rsidR="008A403C">
        <w:t xml:space="preserve">, whether it poses a safety risk (for example, a gas leak) and </w:t>
      </w:r>
      <w:r w:rsidR="00B23B25">
        <w:t>the time the fault occurs, for example, after business hours or on a weekend or public holiday</w:t>
      </w:r>
      <w:r w:rsidR="003211C7">
        <w:t>. I</w:t>
      </w:r>
      <w:r w:rsidR="008A403C">
        <w:t xml:space="preserve">n some cases, a repair might involve multiple steps or may depend upon waiting for a suitably qualified person </w:t>
      </w:r>
      <w:r w:rsidR="00B07234">
        <w:t xml:space="preserve">to undertake the work, </w:t>
      </w:r>
      <w:r w:rsidR="008A403C">
        <w:t xml:space="preserve">and it may be </w:t>
      </w:r>
      <w:r w:rsidR="00A13A7D">
        <w:t xml:space="preserve">appropriate </w:t>
      </w:r>
      <w:r w:rsidR="008A403C">
        <w:t xml:space="preserve">for the </w:t>
      </w:r>
      <w:r w:rsidR="00A13A7D">
        <w:t>RRP</w:t>
      </w:r>
      <w:r w:rsidR="008A403C">
        <w:t xml:space="preserve"> to organise a temporary fix. </w:t>
      </w:r>
      <w:r w:rsidR="00CF7431">
        <w:t xml:space="preserve">Both the renter and </w:t>
      </w:r>
      <w:r w:rsidR="00A13A7D">
        <w:t xml:space="preserve">RRP may </w:t>
      </w:r>
      <w:r w:rsidR="00CF7431">
        <w:t>benefit from clear information on the expected timeframes for urgent repairs.</w:t>
      </w:r>
    </w:p>
    <w:p w14:paraId="489C22D2" w14:textId="25FB7E77" w:rsidR="009B251A" w:rsidRDefault="00052BF8" w:rsidP="001331CB">
      <w:pPr>
        <w:pStyle w:val="DJRbody"/>
      </w:pPr>
      <w:r w:rsidRPr="00052BF8">
        <w:t>Reform 56</w:t>
      </w:r>
      <w:r w:rsidRPr="00052BF8">
        <w:rPr>
          <w:b/>
          <w:bCs/>
        </w:rPr>
        <w:t xml:space="preserve"> </w:t>
      </w:r>
      <w:r w:rsidRPr="009D783F">
        <w:t>of the Fairer</w:t>
      </w:r>
      <w:r w:rsidR="00354AA2">
        <w:t>,</w:t>
      </w:r>
      <w:r w:rsidRPr="009D783F">
        <w:t xml:space="preserve"> Safer Housing </w:t>
      </w:r>
      <w:r w:rsidR="002B6808">
        <w:t xml:space="preserve">(FSH) </w:t>
      </w:r>
      <w:r w:rsidRPr="009D783F">
        <w:t xml:space="preserve">reforms provides that </w:t>
      </w:r>
      <w:r w:rsidR="00B07234">
        <w:t>t</w:t>
      </w:r>
      <w:r w:rsidRPr="00052BF8">
        <w:t xml:space="preserve">he Director will issue guidelines clarifying timeframes for responding to urgent repairs. VCAT </w:t>
      </w:r>
      <w:r w:rsidR="00675A3D">
        <w:t>must have</w:t>
      </w:r>
      <w:r w:rsidRPr="00052BF8">
        <w:t xml:space="preserve"> regard to </w:t>
      </w:r>
      <w:r w:rsidR="0039671C">
        <w:t>this guideline</w:t>
      </w:r>
      <w:r w:rsidRPr="00052BF8">
        <w:t xml:space="preserve"> when determining urgent repairs disputes. </w:t>
      </w:r>
      <w:r w:rsidR="004D1233" w:rsidRPr="00D77D96">
        <w:t>This reform also applies to rooming houses, caravan parks</w:t>
      </w:r>
      <w:r w:rsidR="004D1233" w:rsidRPr="00D77D96" w:rsidDel="00E907E7">
        <w:t xml:space="preserve"> and</w:t>
      </w:r>
      <w:r w:rsidR="004D1233">
        <w:t xml:space="preserve"> residential parks (a park where a Part 4A site is rented)</w:t>
      </w:r>
      <w:r w:rsidR="00CC370F">
        <w:t>. Under section 498</w:t>
      </w:r>
      <w:proofErr w:type="gramStart"/>
      <w:r w:rsidR="00CC370F">
        <w:t>P(</w:t>
      </w:r>
      <w:proofErr w:type="gramEnd"/>
      <w:r w:rsidR="00CC370F">
        <w:t xml:space="preserve">3) of the Act, VCAT must also have regard to this guideline in relation to urgent repairs </w:t>
      </w:r>
      <w:r w:rsidR="009A4150">
        <w:t>for</w:t>
      </w:r>
      <w:r w:rsidR="00E907E7">
        <w:t xml:space="preserve"> SDA enrolled dwellings</w:t>
      </w:r>
      <w:r w:rsidR="004D1233">
        <w:t>.</w:t>
      </w:r>
    </w:p>
    <w:p w14:paraId="586ECF0D" w14:textId="77777777" w:rsidR="00C849EF" w:rsidRDefault="00C849EF" w:rsidP="00C849EF">
      <w:pPr>
        <w:pStyle w:val="Heading1"/>
      </w:pPr>
      <w:bookmarkStart w:id="4" w:name="_Toc61863091"/>
      <w:bookmarkStart w:id="5" w:name="_Toc64285762"/>
      <w:r>
        <w:t>The law</w:t>
      </w:r>
      <w:bookmarkEnd w:id="4"/>
      <w:bookmarkEnd w:id="5"/>
    </w:p>
    <w:p w14:paraId="2E0A009D" w14:textId="77777777" w:rsidR="00C849EF" w:rsidRPr="0016517E" w:rsidRDefault="00C849EF" w:rsidP="00C849EF">
      <w:pPr>
        <w:pStyle w:val="Heading2"/>
      </w:pPr>
      <w:bookmarkStart w:id="6" w:name="_Toc61863092"/>
      <w:bookmarkStart w:id="7" w:name="_Toc64285763"/>
      <w:r>
        <w:t>Legislation</w:t>
      </w:r>
      <w:bookmarkEnd w:id="6"/>
      <w:bookmarkEnd w:id="7"/>
    </w:p>
    <w:p w14:paraId="373DF326" w14:textId="2CB396E3" w:rsidR="000D30FE" w:rsidRPr="005F139A" w:rsidRDefault="000D30FE" w:rsidP="000D30FE">
      <w:pPr>
        <w:pStyle w:val="DJRbody"/>
      </w:pPr>
      <w:r>
        <w:t>Under section 68 of the Act, the RRP has a duty to maintain the premises in good repair</w:t>
      </w:r>
      <w:r w:rsidR="00603CAE">
        <w:t>.</w:t>
      </w:r>
      <w:r>
        <w:t xml:space="preserve"> </w:t>
      </w:r>
      <w:r w:rsidR="00603CAE">
        <w:t>A</w:t>
      </w:r>
      <w:r>
        <w:t xml:space="preserve"> failure to resolve a request for urgent repair under section 72 may be </w:t>
      </w:r>
      <w:r w:rsidR="00B23B25">
        <w:t>a</w:t>
      </w:r>
      <w:r>
        <w:t xml:space="preserve"> breach of that duty.</w:t>
      </w:r>
      <w:r w:rsidR="00143704">
        <w:rPr>
          <w:rStyle w:val="FootnoteReference"/>
        </w:rPr>
        <w:footnoteReference w:id="4"/>
      </w:r>
      <w:r>
        <w:t xml:space="preserve">  </w:t>
      </w:r>
    </w:p>
    <w:p w14:paraId="58456DBB" w14:textId="4C29058B" w:rsidR="000D30FE" w:rsidRDefault="000D30FE" w:rsidP="000D30FE">
      <w:pPr>
        <w:pStyle w:val="DJRbody"/>
      </w:pPr>
      <w:r>
        <w:t xml:space="preserve">Section 72(1) </w:t>
      </w:r>
      <w:r w:rsidR="00BB4DBE">
        <w:t>of the Act</w:t>
      </w:r>
      <w:r>
        <w:t xml:space="preserve"> provides that the renter may arrange for urgent repairs to be carried out where the renter has taken ‘reasonable steps’ to arrange for the RRP or their agent to ‘immediately carry out the repairs’ but these have been without success.</w:t>
      </w:r>
    </w:p>
    <w:p w14:paraId="39F049AA" w14:textId="3E2CD833" w:rsidR="00B022A8" w:rsidRDefault="00B022A8" w:rsidP="00353D4A">
      <w:pPr>
        <w:pStyle w:val="DJRbody"/>
      </w:pPr>
      <w:r>
        <w:t>Section 3</w:t>
      </w:r>
      <w:r w:rsidR="00FE7C9D">
        <w:t>(1)</w:t>
      </w:r>
      <w:r>
        <w:t xml:space="preserve"> of the Act outlines the definition of </w:t>
      </w:r>
      <w:r w:rsidR="009E6EEE">
        <w:t>‘</w:t>
      </w:r>
      <w:r>
        <w:t xml:space="preserve">urgent </w:t>
      </w:r>
      <w:proofErr w:type="gramStart"/>
      <w:r>
        <w:t>repairs</w:t>
      </w:r>
      <w:r w:rsidR="009E6EEE">
        <w:t>’</w:t>
      </w:r>
      <w:proofErr w:type="gramEnd"/>
      <w:r w:rsidR="0073161D">
        <w:t xml:space="preserve">. </w:t>
      </w:r>
      <w:r w:rsidR="00143704">
        <w:t>For residential rental premises, t</w:t>
      </w:r>
      <w:r w:rsidR="00CE53E8">
        <w:t xml:space="preserve">he premises must also meet the rental minimum standards prescribed by the </w:t>
      </w:r>
      <w:r w:rsidR="00CE53E8" w:rsidRPr="00C922C6">
        <w:rPr>
          <w:i/>
        </w:rPr>
        <w:t>Residential Tenancies Regulations 2021</w:t>
      </w:r>
      <w:r w:rsidR="005A69DE">
        <w:t xml:space="preserve"> </w:t>
      </w:r>
      <w:r w:rsidR="00D8378E">
        <w:t xml:space="preserve">(the Regulations) </w:t>
      </w:r>
      <w:r w:rsidR="005A69DE">
        <w:t>at the point of occupation. If a renter move</w:t>
      </w:r>
      <w:r w:rsidR="0082454F">
        <w:t>s</w:t>
      </w:r>
      <w:r w:rsidR="005A69DE">
        <w:t xml:space="preserve"> into the rented premises</w:t>
      </w:r>
      <w:r w:rsidR="0082454F">
        <w:t>, they can request an</w:t>
      </w:r>
      <w:r w:rsidR="00C50DB7">
        <w:t xml:space="preserve"> urgent repair</w:t>
      </w:r>
      <w:r w:rsidR="0082454F">
        <w:t xml:space="preserve"> to trigger compliance with the rental minimum standards</w:t>
      </w:r>
      <w:r w:rsidR="00C50DB7">
        <w:t>.</w:t>
      </w:r>
      <w:r w:rsidR="000335D9">
        <w:rPr>
          <w:rStyle w:val="FootnoteReference"/>
        </w:rPr>
        <w:footnoteReference w:id="5"/>
      </w:r>
    </w:p>
    <w:p w14:paraId="0DB203B9" w14:textId="3F850FDA" w:rsidR="0009575A" w:rsidRDefault="00D97B26" w:rsidP="00353D4A">
      <w:pPr>
        <w:pStyle w:val="DJRbody"/>
      </w:pPr>
      <w:r>
        <w:lastRenderedPageBreak/>
        <w:t xml:space="preserve">If the renter arranges the repairs, the </w:t>
      </w:r>
      <w:r w:rsidR="009E6EEE">
        <w:t>RRP</w:t>
      </w:r>
      <w:r>
        <w:t xml:space="preserve"> must reimburse the</w:t>
      </w:r>
      <w:r w:rsidR="001D1ED9">
        <w:t xml:space="preserve"> lesser of the reasonable </w:t>
      </w:r>
      <w:r>
        <w:t>cost</w:t>
      </w:r>
      <w:r w:rsidR="001D1ED9">
        <w:t xml:space="preserve"> of the repair</w:t>
      </w:r>
      <w:r>
        <w:t>s</w:t>
      </w:r>
      <w:r w:rsidR="001D1ED9">
        <w:t xml:space="preserve"> or the amount prescribed in the </w:t>
      </w:r>
      <w:r w:rsidR="00494B23" w:rsidRPr="00494B23">
        <w:t>Regulations</w:t>
      </w:r>
      <w:r w:rsidR="00071136">
        <w:t>,</w:t>
      </w:r>
      <w:r w:rsidR="00B022A8">
        <w:t xml:space="preserve"> </w:t>
      </w:r>
      <w:r>
        <w:t xml:space="preserve">within </w:t>
      </w:r>
      <w:r w:rsidR="009C6717">
        <w:t>7 </w:t>
      </w:r>
      <w:r>
        <w:t>days</w:t>
      </w:r>
      <w:r w:rsidR="001D1ED9">
        <w:t xml:space="preserve"> of receiving written notice of the cost of the repairs</w:t>
      </w:r>
      <w:r>
        <w:t xml:space="preserve">. </w:t>
      </w:r>
    </w:p>
    <w:p w14:paraId="6255E498" w14:textId="01F8E2AD" w:rsidR="0009575A" w:rsidRDefault="00491F5A" w:rsidP="00353D4A">
      <w:pPr>
        <w:pStyle w:val="DJRbody"/>
      </w:pPr>
      <w:r>
        <w:t>Under Section 73 of the Act, t</w:t>
      </w:r>
      <w:r w:rsidR="0009575A">
        <w:t xml:space="preserve">he renter may apply to VCAT </w:t>
      </w:r>
      <w:r>
        <w:t xml:space="preserve">for an order requiring the </w:t>
      </w:r>
      <w:r w:rsidR="00A15968">
        <w:t>RRP</w:t>
      </w:r>
      <w:r>
        <w:t xml:space="preserve"> to carry out specified urgent repairs </w:t>
      </w:r>
      <w:r w:rsidR="0009575A">
        <w:t>w</w:t>
      </w:r>
      <w:r w:rsidR="00D97B26">
        <w:t>here</w:t>
      </w:r>
      <w:r w:rsidR="0009575A">
        <w:t>:</w:t>
      </w:r>
      <w:r w:rsidR="00D97B26">
        <w:t xml:space="preserve"> </w:t>
      </w:r>
    </w:p>
    <w:p w14:paraId="7C9C0741" w14:textId="43182F57" w:rsidR="0009575A" w:rsidRDefault="00D97B26" w:rsidP="00F174C0">
      <w:pPr>
        <w:pStyle w:val="DJRbody"/>
        <w:numPr>
          <w:ilvl w:val="0"/>
          <w:numId w:val="17"/>
        </w:numPr>
      </w:pPr>
      <w:r>
        <w:t xml:space="preserve">the renter cannot afford to cover the </w:t>
      </w:r>
      <w:r w:rsidR="003C4031">
        <w:t>cost</w:t>
      </w:r>
      <w:r w:rsidR="0009575A">
        <w:t xml:space="preserve"> of the repair</w:t>
      </w:r>
      <w:r w:rsidR="003C4031">
        <w:t>s</w:t>
      </w:r>
      <w:r w:rsidR="0087596A">
        <w:t>, or</w:t>
      </w:r>
    </w:p>
    <w:p w14:paraId="3D3CDD7E" w14:textId="4BF5A699" w:rsidR="0009575A" w:rsidRDefault="0009575A" w:rsidP="00F174C0">
      <w:pPr>
        <w:pStyle w:val="DJRbody"/>
        <w:numPr>
          <w:ilvl w:val="0"/>
          <w:numId w:val="17"/>
        </w:numPr>
      </w:pPr>
      <w:r>
        <w:t xml:space="preserve">the repairs cost more than the </w:t>
      </w:r>
      <w:r w:rsidR="36387107">
        <w:t>prescribed</w:t>
      </w:r>
      <w:r>
        <w:t xml:space="preserve"> amount, or</w:t>
      </w:r>
    </w:p>
    <w:p w14:paraId="69C9F0B9" w14:textId="28C59C9F" w:rsidR="0009575A" w:rsidRDefault="0009575A" w:rsidP="00F174C0">
      <w:pPr>
        <w:pStyle w:val="DJRbody"/>
        <w:numPr>
          <w:ilvl w:val="0"/>
          <w:numId w:val="17"/>
        </w:numPr>
      </w:pPr>
      <w:r>
        <w:t xml:space="preserve">the </w:t>
      </w:r>
      <w:r w:rsidR="0076579C">
        <w:t>RRP</w:t>
      </w:r>
      <w:r>
        <w:t xml:space="preserve"> refuses to pay the cost the repairs carried out by the renter.</w:t>
      </w:r>
    </w:p>
    <w:p w14:paraId="6D9DC329" w14:textId="62E1E079" w:rsidR="00D91BF1" w:rsidRDefault="00A93B5E" w:rsidP="0009575A">
      <w:pPr>
        <w:pStyle w:val="DJRbody"/>
      </w:pPr>
      <w:r>
        <w:t xml:space="preserve">There is no </w:t>
      </w:r>
      <w:r w:rsidR="006D1A8B">
        <w:t>explicit</w:t>
      </w:r>
      <w:r>
        <w:t xml:space="preserve"> waiting period </w:t>
      </w:r>
      <w:r w:rsidR="00BB0CF4">
        <w:t>before an application</w:t>
      </w:r>
      <w:r w:rsidR="006D1A8B">
        <w:t xml:space="preserve"> can be made to VCAT</w:t>
      </w:r>
      <w:r w:rsidR="00BB0CF4">
        <w:t xml:space="preserve">. </w:t>
      </w:r>
      <w:r w:rsidR="006D1A8B">
        <w:t xml:space="preserve">Once an application has been made, </w:t>
      </w:r>
      <w:r w:rsidR="00D91BF1">
        <w:t xml:space="preserve">VCAT is required to hear the </w:t>
      </w:r>
      <w:r w:rsidR="00DC3FD6">
        <w:t>case</w:t>
      </w:r>
      <w:r w:rsidR="00D91BF1">
        <w:t xml:space="preserve"> </w:t>
      </w:r>
      <w:r w:rsidR="00DC3FD6">
        <w:t>in 2 business</w:t>
      </w:r>
      <w:r w:rsidR="006D1A8B">
        <w:t xml:space="preserve"> days</w:t>
      </w:r>
      <w:r w:rsidR="00A211FE">
        <w:t>.</w:t>
      </w:r>
      <w:r w:rsidR="00B9156A">
        <w:rPr>
          <w:rStyle w:val="FootnoteReference"/>
        </w:rPr>
        <w:footnoteReference w:id="6"/>
      </w:r>
      <w:r w:rsidR="00A211FE">
        <w:t xml:space="preserve"> </w:t>
      </w:r>
    </w:p>
    <w:p w14:paraId="24D23B11" w14:textId="2004A795" w:rsidR="005F139A" w:rsidRDefault="00D97B26" w:rsidP="0009575A">
      <w:pPr>
        <w:pStyle w:val="DJRbody"/>
      </w:pPr>
      <w:r>
        <w:t xml:space="preserve">VCAT may order the </w:t>
      </w:r>
      <w:r w:rsidR="00AA4FF4">
        <w:t>RRP</w:t>
      </w:r>
      <w:r w:rsidR="0009575A">
        <w:t xml:space="preserve"> or their agent</w:t>
      </w:r>
      <w:r>
        <w:t xml:space="preserve"> to </w:t>
      </w:r>
      <w:r w:rsidR="003C4031">
        <w:t xml:space="preserve">carry out </w:t>
      </w:r>
      <w:r>
        <w:t xml:space="preserve">the </w:t>
      </w:r>
      <w:r w:rsidR="0009575A">
        <w:t xml:space="preserve">urgent </w:t>
      </w:r>
      <w:r>
        <w:t>repairs</w:t>
      </w:r>
      <w:r w:rsidR="00353D4A">
        <w:t>.</w:t>
      </w:r>
      <w:r w:rsidR="0009575A">
        <w:t xml:space="preserve"> </w:t>
      </w:r>
      <w:r w:rsidR="00A925D1">
        <w:t xml:space="preserve">VCAT </w:t>
      </w:r>
      <w:r w:rsidR="0009575A">
        <w:t>must consider these</w:t>
      </w:r>
      <w:r w:rsidR="00A925D1">
        <w:t xml:space="preserve"> guidelines in </w:t>
      </w:r>
      <w:r w:rsidR="0009575A">
        <w:t>determining an application made</w:t>
      </w:r>
      <w:r w:rsidR="00A925D1">
        <w:t xml:space="preserve"> under section 7</w:t>
      </w:r>
      <w:r w:rsidR="0009575A">
        <w:t>3</w:t>
      </w:r>
      <w:r w:rsidR="00A925D1">
        <w:t>.</w:t>
      </w:r>
    </w:p>
    <w:p w14:paraId="74168254" w14:textId="05B38F7D" w:rsidR="00F83EF2" w:rsidRDefault="00F83EF2" w:rsidP="00D34AF5">
      <w:pPr>
        <w:pStyle w:val="DJRbody"/>
      </w:pPr>
      <w:r>
        <w:t xml:space="preserve">For other tenure types under the Act, the process is broadly similar however some nuances exist. </w:t>
      </w:r>
    </w:p>
    <w:p w14:paraId="67799973" w14:textId="1DE4F84E" w:rsidR="00D34AF5" w:rsidRDefault="00491F5A" w:rsidP="00D40F05">
      <w:pPr>
        <w:pStyle w:val="DJRbody"/>
      </w:pPr>
      <w:r>
        <w:t>The same process for urgent repair also applies to</w:t>
      </w:r>
      <w:r w:rsidR="00D34AF5" w:rsidRPr="00D34AF5">
        <w:t xml:space="preserve"> residents of rooming houses</w:t>
      </w:r>
      <w:r w:rsidR="00290689">
        <w:t xml:space="preserve"> and</w:t>
      </w:r>
      <w:r w:rsidR="00D34AF5" w:rsidRPr="00D34AF5">
        <w:t xml:space="preserve"> caravan parks</w:t>
      </w:r>
      <w:r w:rsidR="00094B3D">
        <w:t xml:space="preserve"> </w:t>
      </w:r>
      <w:r>
        <w:t>under sections 129, 130, 188</w:t>
      </w:r>
      <w:r w:rsidR="009345EB">
        <w:t xml:space="preserve"> and</w:t>
      </w:r>
      <w:r w:rsidR="00FE6A03">
        <w:t xml:space="preserve"> </w:t>
      </w:r>
      <w:r>
        <w:t xml:space="preserve">189 of the Act. </w:t>
      </w:r>
    </w:p>
    <w:p w14:paraId="6224D63E" w14:textId="4EDEBAB2" w:rsidR="009345EB" w:rsidRDefault="009345EB" w:rsidP="00D40F05">
      <w:pPr>
        <w:pStyle w:val="DJRbody"/>
      </w:pPr>
      <w:r>
        <w:t xml:space="preserve">In the case of SDA </w:t>
      </w:r>
      <w:r w:rsidR="001E7323">
        <w:t>enrolled dwellings,</w:t>
      </w:r>
      <w:r w:rsidR="006F47BE">
        <w:t xml:space="preserve"> under section 498P of the Act, an SDA resident or their chosen person may apply to VCAT for an order requiring the SDA provider to carry out urgent repairs if the</w:t>
      </w:r>
      <w:r w:rsidR="00BC4C14">
        <w:t>y</w:t>
      </w:r>
      <w:r w:rsidR="006F47BE">
        <w:t xml:space="preserve"> </w:t>
      </w:r>
      <w:r w:rsidR="00BC4C14">
        <w:t>have</w:t>
      </w:r>
      <w:r w:rsidR="006F47BE">
        <w:t xml:space="preserve"> taken reasonable steps to arrange for the SDA provider</w:t>
      </w:r>
      <w:r w:rsidR="00D62404">
        <w:t xml:space="preserve"> </w:t>
      </w:r>
      <w:r w:rsidR="006F47BE">
        <w:t xml:space="preserve">to immediately carry out the repairs and </w:t>
      </w:r>
      <w:r w:rsidR="00D62404">
        <w:t xml:space="preserve">the </w:t>
      </w:r>
      <w:r w:rsidR="006F47BE">
        <w:t xml:space="preserve">SDA provider </w:t>
      </w:r>
      <w:r w:rsidR="00BC4C14">
        <w:t>did not carry out those repairs.</w:t>
      </w:r>
    </w:p>
    <w:p w14:paraId="7F07D610" w14:textId="4627D292" w:rsidR="00D34AF5" w:rsidRDefault="00D34AF5" w:rsidP="00D40F05">
      <w:pPr>
        <w:pStyle w:val="DJRbody"/>
      </w:pPr>
      <w:r>
        <w:t>The Act also provides a resident of a caravan park</w:t>
      </w:r>
      <w:r w:rsidR="00FA0D0B" w:rsidRPr="006C5A30">
        <w:rPr>
          <w:rStyle w:val="FootnoteReference"/>
        </w:rPr>
        <w:footnoteReference w:id="7"/>
      </w:r>
      <w:r w:rsidRPr="006C5A30">
        <w:rPr>
          <w:rStyle w:val="FootnoteReference"/>
        </w:rPr>
        <w:t xml:space="preserve"> </w:t>
      </w:r>
      <w:r>
        <w:t>or site tenant of a Part 4A park</w:t>
      </w:r>
      <w:r w:rsidR="00FA0D0B" w:rsidRPr="007A2E31">
        <w:rPr>
          <w:rStyle w:val="FootnoteReference"/>
        </w:rPr>
        <w:footnoteReference w:id="8"/>
      </w:r>
      <w:r w:rsidRPr="007A2E31">
        <w:rPr>
          <w:rStyle w:val="FootnoteReference"/>
        </w:rPr>
        <w:t xml:space="preserve"> </w:t>
      </w:r>
      <w:r>
        <w:t xml:space="preserve">to carry out ‘urgent site repairs’, </w:t>
      </w:r>
      <w:r w:rsidR="00023762">
        <w:t>in a similar manner. Urgent site repairs are defined in section 3(1) of the Act.</w:t>
      </w:r>
    </w:p>
    <w:p w14:paraId="552F3537" w14:textId="00C601CF" w:rsidR="000F3A77" w:rsidRDefault="000F3A77" w:rsidP="000F3A77">
      <w:pPr>
        <w:pStyle w:val="DJRbody"/>
      </w:pPr>
      <w:r>
        <w:t xml:space="preserve">A renter may apply to VCAT for compensation or </w:t>
      </w:r>
      <w:r w:rsidR="007B5D27">
        <w:t xml:space="preserve">a </w:t>
      </w:r>
      <w:r>
        <w:t xml:space="preserve">compliance order under sections 209 or 498ZQ of the Act for breach of duty to maintain the premises in good repair. </w:t>
      </w:r>
    </w:p>
    <w:p w14:paraId="0F196496" w14:textId="02808906" w:rsidR="000F3A77" w:rsidRDefault="000F3A77" w:rsidP="000F3A77">
      <w:pPr>
        <w:pStyle w:val="DJRbody"/>
      </w:pPr>
      <w:r w:rsidRPr="00EC6BA5">
        <w:rPr>
          <w:szCs w:val="22"/>
        </w:rPr>
        <w:t>Alternatively, a renter</w:t>
      </w:r>
      <w:r w:rsidR="0082454F" w:rsidRPr="00EC6BA5">
        <w:rPr>
          <w:szCs w:val="22"/>
        </w:rPr>
        <w:t xml:space="preserve"> (</w:t>
      </w:r>
      <w:r w:rsidRPr="00EC6BA5">
        <w:rPr>
          <w:szCs w:val="22"/>
        </w:rPr>
        <w:t>other than a</w:t>
      </w:r>
      <w:r w:rsidR="0082454F" w:rsidRPr="00EC6BA5">
        <w:rPr>
          <w:szCs w:val="22"/>
        </w:rPr>
        <w:t>n</w:t>
      </w:r>
      <w:r w:rsidRPr="00EC6BA5">
        <w:rPr>
          <w:szCs w:val="22"/>
        </w:rPr>
        <w:t xml:space="preserve"> SDA resident</w:t>
      </w:r>
      <w:r w:rsidR="0082454F" w:rsidRPr="00EC6BA5">
        <w:rPr>
          <w:szCs w:val="22"/>
        </w:rPr>
        <w:t>)</w:t>
      </w:r>
      <w:r w:rsidRPr="00EC6BA5">
        <w:rPr>
          <w:szCs w:val="22"/>
        </w:rPr>
        <w:t xml:space="preserve"> may apply to VCAT under section 209AAB for compensation under section 212 of the</w:t>
      </w:r>
      <w:r>
        <w:t xml:space="preserve"> Act where</w:t>
      </w:r>
    </w:p>
    <w:p w14:paraId="5C348DA8" w14:textId="169E02D3" w:rsidR="000F3A77" w:rsidRDefault="000F3A77" w:rsidP="000F3A77">
      <w:pPr>
        <w:pStyle w:val="DJRbody"/>
        <w:numPr>
          <w:ilvl w:val="0"/>
          <w:numId w:val="39"/>
        </w:numPr>
      </w:pPr>
      <w:r>
        <w:t>the renter has arranged for urgent repairs</w:t>
      </w:r>
      <w:r w:rsidR="006037CC">
        <w:t>,</w:t>
      </w:r>
      <w:r>
        <w:t xml:space="preserve"> </w:t>
      </w:r>
    </w:p>
    <w:p w14:paraId="672B4497" w14:textId="7A1FAEC6" w:rsidR="000F3A77" w:rsidRDefault="000F3A77" w:rsidP="000F3A77">
      <w:pPr>
        <w:pStyle w:val="DJRbody"/>
        <w:numPr>
          <w:ilvl w:val="0"/>
          <w:numId w:val="39"/>
        </w:numPr>
      </w:pPr>
      <w:r>
        <w:t>the renter has given written notice to the RRP of the urgent repairs and the cost of repairs</w:t>
      </w:r>
      <w:r w:rsidR="006037CC">
        <w:t>,</w:t>
      </w:r>
      <w:r>
        <w:t xml:space="preserve"> and </w:t>
      </w:r>
    </w:p>
    <w:p w14:paraId="01F3378A" w14:textId="00385005" w:rsidR="000F3A77" w:rsidRDefault="000F3A77" w:rsidP="000F3A77">
      <w:pPr>
        <w:pStyle w:val="DJRbody"/>
        <w:numPr>
          <w:ilvl w:val="0"/>
          <w:numId w:val="39"/>
        </w:numPr>
      </w:pPr>
      <w:r>
        <w:t>the RRP has not reimbursed the renter for the cost within 7 days after receiving</w:t>
      </w:r>
      <w:r w:rsidR="0082454F">
        <w:t xml:space="preserve"> written notice</w:t>
      </w:r>
      <w:r>
        <w:t xml:space="preserve">. </w:t>
      </w:r>
    </w:p>
    <w:p w14:paraId="2E2BBFE7" w14:textId="64DA0C25" w:rsidR="00C849EF" w:rsidRPr="0016517E" w:rsidRDefault="00C849EF" w:rsidP="00C849EF">
      <w:pPr>
        <w:pStyle w:val="Heading2"/>
      </w:pPr>
      <w:bookmarkStart w:id="8" w:name="_Toc64285764"/>
      <w:r>
        <w:t>Case law</w:t>
      </w:r>
      <w:bookmarkEnd w:id="8"/>
    </w:p>
    <w:p w14:paraId="1AE95B1B" w14:textId="4B58F703" w:rsidR="008811B9" w:rsidRDefault="00E35707" w:rsidP="0081210E">
      <w:pPr>
        <w:pStyle w:val="DJRbody"/>
        <w:rPr>
          <w:rFonts w:eastAsia="MS Gothic" w:cs="Arial"/>
          <w:b/>
          <w:bCs/>
          <w:color w:val="16145F" w:themeColor="accent3"/>
          <w:kern w:val="32"/>
          <w:sz w:val="32"/>
          <w:szCs w:val="40"/>
        </w:rPr>
      </w:pPr>
      <w:r>
        <w:t>There is no significant</w:t>
      </w:r>
      <w:r w:rsidR="00842A65">
        <w:t xml:space="preserve"> case law</w:t>
      </w:r>
      <w:r>
        <w:t xml:space="preserve"> </w:t>
      </w:r>
      <w:r w:rsidR="00E34E53">
        <w:t xml:space="preserve">which provides additional </w:t>
      </w:r>
      <w:r w:rsidR="00F80ADB">
        <w:t xml:space="preserve">guidance on the </w:t>
      </w:r>
      <w:r w:rsidR="00A35607">
        <w:t>interpretation of ‘</w:t>
      </w:r>
      <w:r w:rsidR="00842A65">
        <w:t>immediately</w:t>
      </w:r>
      <w:r w:rsidR="00C25728">
        <w:t>’</w:t>
      </w:r>
      <w:r w:rsidR="00842A65">
        <w:t xml:space="preserve"> in</w:t>
      </w:r>
      <w:r w:rsidR="00E34E53">
        <w:t xml:space="preserve"> the context of urgent repairs</w:t>
      </w:r>
      <w:r w:rsidR="000006F6">
        <w:t>.</w:t>
      </w:r>
      <w:r w:rsidR="000006F6">
        <w:rPr>
          <w:rStyle w:val="FootnoteReference"/>
        </w:rPr>
        <w:footnoteReference w:id="9"/>
      </w:r>
    </w:p>
    <w:p w14:paraId="2841CD88" w14:textId="020EFFE4" w:rsidR="00353D4A" w:rsidRDefault="000835F3" w:rsidP="00353D4A">
      <w:pPr>
        <w:pStyle w:val="Heading1"/>
      </w:pPr>
      <w:bookmarkStart w:id="9" w:name="_Toc64285765"/>
      <w:r>
        <w:lastRenderedPageBreak/>
        <w:t>Guidance on the interpretation of immediately</w:t>
      </w:r>
      <w:bookmarkEnd w:id="9"/>
    </w:p>
    <w:p w14:paraId="7912AE38" w14:textId="6644B472" w:rsidR="007E5940" w:rsidRDefault="0004372F" w:rsidP="00BB7DF8">
      <w:pPr>
        <w:pStyle w:val="DJRbody"/>
      </w:pPr>
      <w:r>
        <w:t xml:space="preserve">Although </w:t>
      </w:r>
      <w:r w:rsidR="0047724A">
        <w:t>section 3</w:t>
      </w:r>
      <w:r w:rsidR="00FE7C9D">
        <w:t>(1)</w:t>
      </w:r>
      <w:r w:rsidR="0047724A">
        <w:t xml:space="preserve"> of </w:t>
      </w:r>
      <w:r>
        <w:t xml:space="preserve">the Act provides a comprehensive </w:t>
      </w:r>
      <w:r w:rsidR="0047724A">
        <w:t xml:space="preserve">definition </w:t>
      </w:r>
      <w:r>
        <w:t xml:space="preserve">of urgent repairs, and </w:t>
      </w:r>
      <w:r w:rsidR="5C22B9FE">
        <w:t xml:space="preserve">the Act </w:t>
      </w:r>
      <w:r>
        <w:t>provides for a renter to apply to VCAT</w:t>
      </w:r>
      <w:r w:rsidR="006919FE">
        <w:t xml:space="preserve"> </w:t>
      </w:r>
      <w:r w:rsidR="000D1760">
        <w:t>any time</w:t>
      </w:r>
      <w:r>
        <w:t xml:space="preserve"> after informing the RRP of the need for urgent repairs</w:t>
      </w:r>
      <w:r w:rsidR="00A53D2F">
        <w:t>,</w:t>
      </w:r>
      <w:r w:rsidR="000D1760">
        <w:t xml:space="preserve"> </w:t>
      </w:r>
      <w:r w:rsidR="00510BEB">
        <w:t xml:space="preserve">it is not likely that ‘urgent repairs’ can </w:t>
      </w:r>
      <w:r w:rsidR="00CC637D">
        <w:t>often</w:t>
      </w:r>
      <w:r w:rsidR="00510BEB">
        <w:t xml:space="preserve"> be resolved within minutes </w:t>
      </w:r>
      <w:r w:rsidR="00C1636F">
        <w:t xml:space="preserve">of </w:t>
      </w:r>
      <w:r w:rsidR="00510BEB">
        <w:t xml:space="preserve">a renter informing a RRP of the need for repairs. </w:t>
      </w:r>
      <w:r w:rsidR="00C32F82">
        <w:t xml:space="preserve">There is often a gap between </w:t>
      </w:r>
      <w:r w:rsidR="00C6264E">
        <w:t>a</w:t>
      </w:r>
      <w:r w:rsidR="00C32F82">
        <w:t xml:space="preserve"> renter</w:t>
      </w:r>
      <w:r w:rsidR="00C6264E">
        <w:t>’</w:t>
      </w:r>
      <w:r w:rsidR="00C32F82">
        <w:t>s expectations of when a</w:t>
      </w:r>
      <w:r w:rsidR="00DF0E64">
        <w:t>n urgent</w:t>
      </w:r>
      <w:r w:rsidR="00C32F82">
        <w:t xml:space="preserve"> repair should be carried out, and when a </w:t>
      </w:r>
      <w:r w:rsidR="00C6264E">
        <w:t>RRP</w:t>
      </w:r>
      <w:r w:rsidR="004A12DC">
        <w:t xml:space="preserve"> </w:t>
      </w:r>
      <w:r w:rsidR="00D81790">
        <w:t xml:space="preserve">is able to arrange for the </w:t>
      </w:r>
      <w:r w:rsidR="003374BE">
        <w:t>repairs</w:t>
      </w:r>
      <w:r w:rsidR="00D81790">
        <w:t xml:space="preserve"> to be completed</w:t>
      </w:r>
      <w:r w:rsidR="003374BE">
        <w:t xml:space="preserve">. </w:t>
      </w:r>
    </w:p>
    <w:p w14:paraId="1B30C1E0" w14:textId="64C873E3" w:rsidR="00510BEB" w:rsidRDefault="00510BEB" w:rsidP="00BB7DF8">
      <w:pPr>
        <w:pStyle w:val="DJRbody"/>
      </w:pPr>
      <w:r>
        <w:t>The interpretation of the term ‘</w:t>
      </w:r>
      <w:r w:rsidRPr="007E5940">
        <w:rPr>
          <w:i/>
          <w:iCs/>
        </w:rPr>
        <w:t>immediately</w:t>
      </w:r>
      <w:r>
        <w:t>’ and the expectations regarding an RRP’s duty to undertake urgent repairs will be considered based on the factual circumstances</w:t>
      </w:r>
      <w:r w:rsidR="0004372F">
        <w:t xml:space="preserve"> and the following factors: </w:t>
      </w:r>
    </w:p>
    <w:p w14:paraId="09878A87" w14:textId="7C27D953" w:rsidR="0004372F" w:rsidRDefault="006F0AB6" w:rsidP="007E5940">
      <w:pPr>
        <w:pStyle w:val="DJRbody"/>
        <w:numPr>
          <w:ilvl w:val="0"/>
          <w:numId w:val="28"/>
        </w:numPr>
      </w:pPr>
      <w:r>
        <w:t>T</w:t>
      </w:r>
      <w:r w:rsidR="0004372F">
        <w:t>he urgency of the repair</w:t>
      </w:r>
      <w:r>
        <w:t>.</w:t>
      </w:r>
    </w:p>
    <w:p w14:paraId="53E90A3E" w14:textId="1FC93F10" w:rsidR="0004372F" w:rsidRDefault="006F0AB6" w:rsidP="007E5940">
      <w:pPr>
        <w:pStyle w:val="DJRbody"/>
        <w:numPr>
          <w:ilvl w:val="0"/>
          <w:numId w:val="28"/>
        </w:numPr>
      </w:pPr>
      <w:r>
        <w:t>T</w:t>
      </w:r>
      <w:r w:rsidR="0004372F">
        <w:t xml:space="preserve">he complexity </w:t>
      </w:r>
      <w:r w:rsidR="002C3927">
        <w:t xml:space="preserve">or significance </w:t>
      </w:r>
      <w:r w:rsidR="0004372F">
        <w:t>of the repair</w:t>
      </w:r>
      <w:r>
        <w:t>.</w:t>
      </w:r>
    </w:p>
    <w:p w14:paraId="6CA4830A" w14:textId="435B5910" w:rsidR="0004372F" w:rsidRDefault="0004372F" w:rsidP="0004372F">
      <w:pPr>
        <w:pStyle w:val="DJRbody"/>
      </w:pPr>
      <w:r>
        <w:t xml:space="preserve">The factual circumstances should be considered as a whole in determining whether the RRP is meeting their obligations. </w:t>
      </w:r>
    </w:p>
    <w:p w14:paraId="00F10DCD" w14:textId="54B18196" w:rsidR="006B1121" w:rsidRDefault="007C17A4" w:rsidP="006B1121">
      <w:pPr>
        <w:pStyle w:val="DJRbody"/>
      </w:pPr>
      <w:r>
        <w:t xml:space="preserve">Under section 68 of the Act, the RRP has a duty to maintain the premises in good repair </w:t>
      </w:r>
      <w:r w:rsidR="00C12537">
        <w:t xml:space="preserve">and </w:t>
      </w:r>
      <w:r>
        <w:t>a failure to resolve a request for urgent repair under s</w:t>
      </w:r>
      <w:r w:rsidR="00C12537">
        <w:t>ection</w:t>
      </w:r>
      <w:r>
        <w:t xml:space="preserve"> 72</w:t>
      </w:r>
      <w:r w:rsidR="00F24584">
        <w:t xml:space="preserve"> of the Act</w:t>
      </w:r>
      <w:r>
        <w:t>, may be considered in breach of that duty. The factors above should be considered whe</w:t>
      </w:r>
      <w:r w:rsidR="005B6455">
        <w:t>n</w:t>
      </w:r>
      <w:r>
        <w:t xml:space="preserve"> determining whether the RR</w:t>
      </w:r>
      <w:r w:rsidR="00254E80">
        <w:t>P ha</w:t>
      </w:r>
      <w:r w:rsidR="005B6455">
        <w:t>s</w:t>
      </w:r>
      <w:r w:rsidR="00254E80">
        <w:t xml:space="preserve"> met their obligations under their duty. </w:t>
      </w:r>
    </w:p>
    <w:p w14:paraId="1543C26E" w14:textId="6A5975B6" w:rsidR="0004372F" w:rsidRPr="007E5940" w:rsidRDefault="0004372F" w:rsidP="00306A36">
      <w:pPr>
        <w:pStyle w:val="Heading4"/>
        <w:numPr>
          <w:ilvl w:val="0"/>
          <w:numId w:val="47"/>
        </w:numPr>
      </w:pPr>
      <w:r w:rsidRPr="007E5940">
        <w:t>The urgency of the repair</w:t>
      </w:r>
    </w:p>
    <w:p w14:paraId="00389D7E" w14:textId="1224B7CB" w:rsidR="0004372F" w:rsidRDefault="0004372F" w:rsidP="0004372F">
      <w:pPr>
        <w:pStyle w:val="DJRbody"/>
      </w:pPr>
      <w:r>
        <w:t xml:space="preserve">All the </w:t>
      </w:r>
      <w:r w:rsidR="003D1462">
        <w:t>items</w:t>
      </w:r>
      <w:r>
        <w:t xml:space="preserve"> listed </w:t>
      </w:r>
      <w:r w:rsidR="0047724A">
        <w:t>in the definition in section 3</w:t>
      </w:r>
      <w:r w:rsidR="00FE7C9D">
        <w:t>(1)</w:t>
      </w:r>
      <w:r w:rsidR="0047724A">
        <w:t xml:space="preserve"> of </w:t>
      </w:r>
      <w:r>
        <w:t xml:space="preserve">the Act are urgent repairs, however they are not all equally urgent. The following considerations will affect the urgency of the repairs: </w:t>
      </w:r>
    </w:p>
    <w:p w14:paraId="09D77936" w14:textId="3C09C84A" w:rsidR="0004372F" w:rsidRDefault="00825037" w:rsidP="0004372F">
      <w:pPr>
        <w:pStyle w:val="DJRbody"/>
        <w:numPr>
          <w:ilvl w:val="0"/>
          <w:numId w:val="23"/>
        </w:numPr>
      </w:pPr>
      <w:r>
        <w:t>W</w:t>
      </w:r>
      <w:r w:rsidR="007E5940">
        <w:t>hether</w:t>
      </w:r>
      <w:r w:rsidR="0004372F">
        <w:t xml:space="preserve"> </w:t>
      </w:r>
      <w:r w:rsidR="00E413F9">
        <w:t xml:space="preserve">failing to respond to the </w:t>
      </w:r>
      <w:r w:rsidR="0008090C">
        <w:t>fault or damage</w:t>
      </w:r>
      <w:r w:rsidR="00E413F9">
        <w:t xml:space="preserve"> leaves </w:t>
      </w:r>
      <w:r w:rsidR="0004372F">
        <w:t>the property unsafe and/or uninhabitable</w:t>
      </w:r>
      <w:r>
        <w:t>.</w:t>
      </w:r>
    </w:p>
    <w:p w14:paraId="2A51B5D4" w14:textId="5E55A2FC" w:rsidR="0004372F" w:rsidRDefault="00825037" w:rsidP="0004372F">
      <w:pPr>
        <w:pStyle w:val="DJRbody"/>
        <w:numPr>
          <w:ilvl w:val="0"/>
          <w:numId w:val="23"/>
        </w:numPr>
      </w:pPr>
      <w:r>
        <w:t>W</w:t>
      </w:r>
      <w:r w:rsidR="007E5940">
        <w:t xml:space="preserve">hether </w:t>
      </w:r>
      <w:r w:rsidR="008425AC">
        <w:t xml:space="preserve">the </w:t>
      </w:r>
      <w:r w:rsidR="0008090C">
        <w:t>fault or damage</w:t>
      </w:r>
      <w:r w:rsidR="008425AC">
        <w:t xml:space="preserve"> poses a </w:t>
      </w:r>
      <w:r w:rsidR="001D4DE5">
        <w:t>severe</w:t>
      </w:r>
      <w:r w:rsidR="0004372F">
        <w:t xml:space="preserve"> risk to health and</w:t>
      </w:r>
      <w:r w:rsidR="008425AC">
        <w:t>/or</w:t>
      </w:r>
      <w:r w:rsidR="0004372F">
        <w:t xml:space="preserve"> safety</w:t>
      </w:r>
      <w:r w:rsidR="00CB00BD">
        <w:t xml:space="preserve"> of the renter or</w:t>
      </w:r>
      <w:r w:rsidR="006335FE">
        <w:t xml:space="preserve"> any occupier of</w:t>
      </w:r>
      <w:r w:rsidR="00CB00BD">
        <w:t xml:space="preserve"> </w:t>
      </w:r>
      <w:r w:rsidR="00995BBD">
        <w:t>neighbouring</w:t>
      </w:r>
      <w:r w:rsidR="006335FE">
        <w:t xml:space="preserve"> premises</w:t>
      </w:r>
      <w:r>
        <w:t>.</w:t>
      </w:r>
    </w:p>
    <w:p w14:paraId="1BB95C1C" w14:textId="165A912A" w:rsidR="0004372F" w:rsidRDefault="00825037" w:rsidP="0004372F">
      <w:pPr>
        <w:pStyle w:val="DJRbody"/>
        <w:numPr>
          <w:ilvl w:val="0"/>
          <w:numId w:val="23"/>
        </w:numPr>
      </w:pPr>
      <w:r>
        <w:t>W</w:t>
      </w:r>
      <w:r w:rsidR="007E5940">
        <w:t xml:space="preserve">hether </w:t>
      </w:r>
      <w:r w:rsidR="00D37DF6">
        <w:t xml:space="preserve">the </w:t>
      </w:r>
      <w:r w:rsidR="0008090C">
        <w:t>fault or damage</w:t>
      </w:r>
      <w:r w:rsidR="00D37DF6">
        <w:t xml:space="preserve"> </w:t>
      </w:r>
      <w:r w:rsidR="004A2443">
        <w:t>has cause</w:t>
      </w:r>
      <w:r w:rsidR="00930234">
        <w:t>d</w:t>
      </w:r>
      <w:r w:rsidR="00D37DF6">
        <w:t xml:space="preserve"> </w:t>
      </w:r>
      <w:r w:rsidR="007E5940">
        <w:t>serious damage (or</w:t>
      </w:r>
      <w:r w:rsidR="00D37DF6">
        <w:t xml:space="preserve"> </w:t>
      </w:r>
      <w:r w:rsidR="004A2443">
        <w:t xml:space="preserve">has the </w:t>
      </w:r>
      <w:r w:rsidR="007E5940">
        <w:t xml:space="preserve">potential </w:t>
      </w:r>
      <w:r w:rsidR="004A2443">
        <w:t xml:space="preserve">to cause </w:t>
      </w:r>
      <w:r w:rsidR="007E5940">
        <w:t>serious damage) to</w:t>
      </w:r>
      <w:r w:rsidR="001D4DE5">
        <w:t xml:space="preserve"> </w:t>
      </w:r>
      <w:r w:rsidR="007E5940">
        <w:t xml:space="preserve">the renter’s property </w:t>
      </w:r>
      <w:r w:rsidR="004A2443">
        <w:t>and/</w:t>
      </w:r>
      <w:r w:rsidR="007E5940">
        <w:t xml:space="preserve">or the rented premises. </w:t>
      </w:r>
    </w:p>
    <w:p w14:paraId="3A1C7C6B" w14:textId="4333FB38" w:rsidR="001D4DE5" w:rsidRDefault="001D4DE5" w:rsidP="001D4DE5">
      <w:pPr>
        <w:pStyle w:val="DJRbody"/>
      </w:pPr>
      <w:r>
        <w:t xml:space="preserve">All urgent repairs should be considered on </w:t>
      </w:r>
      <w:r w:rsidR="0008090C">
        <w:t xml:space="preserve">a </w:t>
      </w:r>
      <w:r w:rsidR="00037305">
        <w:t>scale of urgency</w:t>
      </w:r>
      <w:r>
        <w:t xml:space="preserve"> depending on how the factors above apply to the </w:t>
      </w:r>
      <w:r w:rsidR="00EA055B">
        <w:t>damage or fault</w:t>
      </w:r>
      <w:r>
        <w:t xml:space="preserve">. </w:t>
      </w:r>
    </w:p>
    <w:p w14:paraId="279FA771" w14:textId="69D2DEF7" w:rsidR="007E5940" w:rsidRDefault="007E5940" w:rsidP="007E5940">
      <w:pPr>
        <w:pStyle w:val="DJRbody"/>
      </w:pPr>
      <w:r>
        <w:t>If the situation is highly urgent</w:t>
      </w:r>
      <w:r w:rsidR="00291840">
        <w:t>,</w:t>
      </w:r>
      <w:r>
        <w:t xml:space="preserve"> the repair should be completed within 24 hours of </w:t>
      </w:r>
      <w:r w:rsidR="00AE664D">
        <w:t xml:space="preserve">the renter notifying the </w:t>
      </w:r>
      <w:r w:rsidR="00995BBD">
        <w:t>RRP or the RRP’s agent</w:t>
      </w:r>
      <w:r>
        <w:t xml:space="preserve">, or at the very least </w:t>
      </w:r>
      <w:r w:rsidR="00F35202">
        <w:t xml:space="preserve">arrangements must be made to </w:t>
      </w:r>
      <w:r w:rsidR="001E2936">
        <w:t>make</w:t>
      </w:r>
      <w:r w:rsidR="00F35202">
        <w:t xml:space="preserve"> the </w:t>
      </w:r>
      <w:r w:rsidR="001E2936">
        <w:t xml:space="preserve">fault or damage </w:t>
      </w:r>
      <w:r>
        <w:t>safe.</w:t>
      </w:r>
    </w:p>
    <w:p w14:paraId="2898F713" w14:textId="3C86A211" w:rsidR="002133A3" w:rsidRDefault="0004372F" w:rsidP="00BB7DF8">
      <w:pPr>
        <w:pStyle w:val="DJRbody"/>
      </w:pPr>
      <w:r>
        <w:t xml:space="preserve">For example, </w:t>
      </w:r>
      <w:r w:rsidR="002133A3">
        <w:t xml:space="preserve">a dangerous electrical fault in the premises would be considered a ‘highly urgent repair’ as it presents a </w:t>
      </w:r>
      <w:r w:rsidR="007E5940">
        <w:t xml:space="preserve">severe </w:t>
      </w:r>
      <w:r w:rsidR="001D4DE5">
        <w:t>risk</w:t>
      </w:r>
      <w:r w:rsidR="002133A3">
        <w:t xml:space="preserve"> </w:t>
      </w:r>
      <w:r w:rsidR="001E2936">
        <w:t xml:space="preserve">to </w:t>
      </w:r>
      <w:r w:rsidR="002133A3">
        <w:t>human health and safety. Therefore</w:t>
      </w:r>
      <w:r w:rsidR="001E2936">
        <w:t>,</w:t>
      </w:r>
      <w:r w:rsidR="002133A3">
        <w:t xml:space="preserve"> </w:t>
      </w:r>
      <w:r w:rsidR="001E2936">
        <w:t>the</w:t>
      </w:r>
      <w:r w:rsidR="002133A3">
        <w:t xml:space="preserve"> RRP would be expected to arrange for a suitably qualified person to fix the fault, or at least make the</w:t>
      </w:r>
      <w:r w:rsidR="00F105A6">
        <w:t xml:space="preserve"> premises</w:t>
      </w:r>
      <w:r w:rsidR="002133A3">
        <w:t xml:space="preserve"> </w:t>
      </w:r>
      <w:r w:rsidR="00535767">
        <w:t>electrical</w:t>
      </w:r>
      <w:r w:rsidR="00F105A6">
        <w:t>ly</w:t>
      </w:r>
      <w:r w:rsidR="00535767">
        <w:t xml:space="preserve"> </w:t>
      </w:r>
      <w:r w:rsidR="002133A3">
        <w:t>safe, within 24 hours of being notified.</w:t>
      </w:r>
    </w:p>
    <w:p w14:paraId="2A0ECD37" w14:textId="2C7D54BA" w:rsidR="00D81790" w:rsidRDefault="002133A3" w:rsidP="00BB7DF8">
      <w:pPr>
        <w:pStyle w:val="DJRbody"/>
      </w:pPr>
      <w:r>
        <w:t xml:space="preserve">More latitude would be expected for a fault such as a blocked toilet, </w:t>
      </w:r>
      <w:r w:rsidR="00AE34D5">
        <w:t xml:space="preserve">particularly </w:t>
      </w:r>
      <w:r w:rsidR="005E7B53">
        <w:t xml:space="preserve">if </w:t>
      </w:r>
      <w:r>
        <w:t>there are other toilets</w:t>
      </w:r>
      <w:r w:rsidR="00572C8D">
        <w:t xml:space="preserve"> available</w:t>
      </w:r>
      <w:r>
        <w:t xml:space="preserve"> in the premises. This </w:t>
      </w:r>
      <w:r w:rsidR="001D4DE5">
        <w:t>is</w:t>
      </w:r>
      <w:r>
        <w:t xml:space="preserve"> an example of a</w:t>
      </w:r>
      <w:r w:rsidR="00A27220">
        <w:t>n</w:t>
      </w:r>
      <w:r>
        <w:t xml:space="preserve"> </w:t>
      </w:r>
      <w:r w:rsidR="005E7B53">
        <w:t xml:space="preserve">urgent </w:t>
      </w:r>
      <w:r>
        <w:t xml:space="preserve">repair which </w:t>
      </w:r>
      <w:r w:rsidR="00AE34D5">
        <w:t>would be much lower on the scale of urgency</w:t>
      </w:r>
      <w:r>
        <w:t>. Although an urgent repair is required</w:t>
      </w:r>
      <w:r w:rsidR="00A27220">
        <w:t xml:space="preserve"> under the Act</w:t>
      </w:r>
      <w:r>
        <w:t xml:space="preserve">, </w:t>
      </w:r>
      <w:r w:rsidR="00A27220">
        <w:t xml:space="preserve">as </w:t>
      </w:r>
      <w:r>
        <w:t xml:space="preserve">the premises are safe and habitable, more </w:t>
      </w:r>
      <w:r w:rsidR="00F141A9">
        <w:t xml:space="preserve">leeway </w:t>
      </w:r>
      <w:r>
        <w:t xml:space="preserve">would be afforded the </w:t>
      </w:r>
      <w:r w:rsidR="006A213B">
        <w:t>RRP</w:t>
      </w:r>
      <w:r w:rsidR="00F141A9">
        <w:t xml:space="preserve"> </w:t>
      </w:r>
      <w:r w:rsidR="00A27220">
        <w:t>if t</w:t>
      </w:r>
      <w:r w:rsidR="00F141A9">
        <w:t>he</w:t>
      </w:r>
      <w:r w:rsidR="00A33EE7">
        <w:t>y</w:t>
      </w:r>
      <w:r w:rsidR="00F141A9">
        <w:t xml:space="preserve"> </w:t>
      </w:r>
      <w:r w:rsidR="00A33EE7">
        <w:t>are</w:t>
      </w:r>
      <w:r w:rsidR="00A27220">
        <w:t xml:space="preserve"> unable to </w:t>
      </w:r>
      <w:r w:rsidR="00F141A9">
        <w:t>arrange repairs</w:t>
      </w:r>
      <w:r w:rsidR="00A27220">
        <w:t xml:space="preserve"> </w:t>
      </w:r>
      <w:r w:rsidR="00E675D0">
        <w:t>quick</w:t>
      </w:r>
      <w:r w:rsidR="00B85718">
        <w:t>l</w:t>
      </w:r>
      <w:r w:rsidR="00E675D0">
        <w:t>y</w:t>
      </w:r>
      <w:r>
        <w:t xml:space="preserve">. </w:t>
      </w:r>
    </w:p>
    <w:p w14:paraId="18721D5C" w14:textId="2FFF54E4" w:rsidR="008E4BC6" w:rsidRDefault="00D81790" w:rsidP="009C106C">
      <w:pPr>
        <w:pStyle w:val="DJRbody"/>
      </w:pPr>
      <w:r>
        <w:lastRenderedPageBreak/>
        <w:t xml:space="preserve">Figure 1 </w:t>
      </w:r>
      <w:r w:rsidR="00AE4293">
        <w:t xml:space="preserve">is a visual representation </w:t>
      </w:r>
      <w:r w:rsidR="0070527B">
        <w:t xml:space="preserve">illustrating the </w:t>
      </w:r>
      <w:r w:rsidR="00772E3D">
        <w:t>spectrum of complexity</w:t>
      </w:r>
      <w:r w:rsidR="0070527B">
        <w:t xml:space="preserve"> and</w:t>
      </w:r>
      <w:r w:rsidR="00B768D1">
        <w:t xml:space="preserve"> risk</w:t>
      </w:r>
      <w:r w:rsidR="00772E3D">
        <w:t xml:space="preserve"> </w:t>
      </w:r>
      <w:r w:rsidR="0016627A">
        <w:t xml:space="preserve">posed by </w:t>
      </w:r>
      <w:r w:rsidR="0070527B">
        <w:t>typical urgent repairs. It is designed to assist</w:t>
      </w:r>
      <w:r w:rsidR="0016627A">
        <w:t xml:space="preserve"> </w:t>
      </w:r>
      <w:r w:rsidR="00E5792E">
        <w:rPr>
          <w:rFonts w:eastAsia="Times New Roman"/>
        </w:rPr>
        <w:t xml:space="preserve">in </w:t>
      </w:r>
      <w:r w:rsidR="00E976E2">
        <w:rPr>
          <w:rFonts w:eastAsia="Times New Roman"/>
        </w:rPr>
        <w:t>assessing the scale of urgency</w:t>
      </w:r>
      <w:r w:rsidR="008933DF">
        <w:rPr>
          <w:rFonts w:eastAsia="Times New Roman"/>
        </w:rPr>
        <w:t xml:space="preserve"> and</w:t>
      </w:r>
      <w:r w:rsidR="0016627A">
        <w:rPr>
          <w:rFonts w:eastAsia="Times New Roman"/>
        </w:rPr>
        <w:t xml:space="preserve"> determining a</w:t>
      </w:r>
      <w:r w:rsidR="008933DF">
        <w:rPr>
          <w:rFonts w:eastAsia="Times New Roman"/>
        </w:rPr>
        <w:t>n</w:t>
      </w:r>
      <w:r w:rsidR="0016627A">
        <w:rPr>
          <w:rFonts w:eastAsia="Times New Roman"/>
        </w:rPr>
        <w:t xml:space="preserve"> appropriate time for</w:t>
      </w:r>
      <w:r w:rsidR="00EB5B43">
        <w:rPr>
          <w:rFonts w:eastAsia="Times New Roman"/>
        </w:rPr>
        <w:t xml:space="preserve"> responding to an urgent repairs </w:t>
      </w:r>
      <w:r w:rsidR="0016627A">
        <w:rPr>
          <w:rFonts w:eastAsia="Times New Roman"/>
        </w:rPr>
        <w:t>request.</w:t>
      </w:r>
    </w:p>
    <w:p w14:paraId="4EAA95FD" w14:textId="70CBA9F0" w:rsidR="008E4BC6" w:rsidRDefault="005E2AEE" w:rsidP="00BB7DF8">
      <w:pPr>
        <w:pStyle w:val="DJRbody"/>
      </w:pPr>
      <w:r>
        <w:rPr>
          <w:noProof/>
        </w:rPr>
        <mc:AlternateContent>
          <mc:Choice Requires="wps">
            <w:drawing>
              <wp:anchor distT="0" distB="0" distL="114300" distR="114300" simplePos="0" relativeHeight="251658244" behindDoc="0" locked="0" layoutInCell="1" allowOverlap="1" wp14:anchorId="7A654267" wp14:editId="6638A4D3">
                <wp:simplePos x="0" y="0"/>
                <wp:positionH relativeFrom="column">
                  <wp:posOffset>5060315</wp:posOffset>
                </wp:positionH>
                <wp:positionV relativeFrom="paragraph">
                  <wp:posOffset>375285</wp:posOffset>
                </wp:positionV>
                <wp:extent cx="1066800" cy="342900"/>
                <wp:effectExtent l="57150" t="38100" r="76200" b="95250"/>
                <wp:wrapNone/>
                <wp:docPr id="25" name="Rectangle: Rounded Corners 25"/>
                <wp:cNvGraphicFramePr/>
                <a:graphic xmlns:a="http://schemas.openxmlformats.org/drawingml/2006/main">
                  <a:graphicData uri="http://schemas.microsoft.com/office/word/2010/wordprocessingShape">
                    <wps:wsp>
                      <wps:cNvSpPr/>
                      <wps:spPr>
                        <a:xfrm>
                          <a:off x="0" y="0"/>
                          <a:ext cx="1066800" cy="3429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7AF1ED44" w14:textId="313BC2EC" w:rsidR="00802AF0" w:rsidRDefault="006807B6" w:rsidP="005D5244">
                            <w:pPr>
                              <w:jc w:val="center"/>
                            </w:pPr>
                            <w:r>
                              <w:t xml:space="preserve">Highly </w:t>
                            </w:r>
                            <w:r w:rsidR="00E53702">
                              <w:t>U</w:t>
                            </w:r>
                            <w:r>
                              <w:t>rgent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654267" id="Rectangle: Rounded Corners 25" o:spid="_x0000_s1026" style="position:absolute;left:0;text-align:left;margin-left:398.45pt;margin-top:29.55pt;width:84pt;height:27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" fillcolor="#b6b5ce [1623]" strokecolor="#666496 [3047]">
                <v:fill color2="#e9e9f0 [503]" rotate="t" angle="180" colors="0 #bbbae3;22938f #cfceeb;1 #ececf8" focus="100%" type="gradient"/>
                <v:shadow on="t" color="black" opacity="24903f" origin=",.5" offset="0,.55556mm"/>
                <v:textbox>
                  <w:txbxContent>
                    <w:p w14:paraId="7AF1ED44" w14:textId="313BC2EC" w:rsidR="00802AF0" w:rsidRDefault="006807B6" w:rsidP="005D5244">
                      <w:pPr>
                        <w:jc w:val="center"/>
                      </w:pPr>
                      <w:r>
                        <w:t xml:space="preserve">Highly </w:t>
                      </w:r>
                      <w:r w:rsidR="00E53702">
                        <w:t>U</w:t>
                      </w:r>
                      <w:r>
                        <w:t>rgent</w:t>
                      </w:r>
                    </w:p>
                  </w:txbxContent>
                </v:textbox>
              </v:roundrect>
            </w:pict>
          </mc:Fallback>
        </mc:AlternateContent>
      </w:r>
      <w:r w:rsidR="00855CB9">
        <w:rPr>
          <w:noProof/>
        </w:rPr>
        <mc:AlternateContent>
          <mc:Choice Requires="wps">
            <w:drawing>
              <wp:anchor distT="0" distB="0" distL="114300" distR="114300" simplePos="0" relativeHeight="251658242" behindDoc="0" locked="0" layoutInCell="1" allowOverlap="1" wp14:anchorId="77ADEBAC" wp14:editId="0EF81EE5">
                <wp:simplePos x="0" y="0"/>
                <wp:positionH relativeFrom="column">
                  <wp:posOffset>916305</wp:posOffset>
                </wp:positionH>
                <wp:positionV relativeFrom="paragraph">
                  <wp:posOffset>1142365</wp:posOffset>
                </wp:positionV>
                <wp:extent cx="5133975" cy="0"/>
                <wp:effectExtent l="0" t="95250" r="0" b="152400"/>
                <wp:wrapNone/>
                <wp:docPr id="8" name="Straight Arrow Connector 8"/>
                <wp:cNvGraphicFramePr/>
                <a:graphic xmlns:a="http://schemas.openxmlformats.org/drawingml/2006/main">
                  <a:graphicData uri="http://schemas.microsoft.com/office/word/2010/wordprocessingShape">
                    <wps:wsp>
                      <wps:cNvCnPr/>
                      <wps:spPr>
                        <a:xfrm>
                          <a:off x="0" y="0"/>
                          <a:ext cx="5133975"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49479085" id="_x0000_t32" coordsize="21600,21600" o:spt="32" o:oned="t" path="m,l21600,21600e" filled="f">
                <v:path arrowok="t" fillok="f" o:connecttype="none"/>
                <o:lock v:ext="edit" shapetype="t"/>
              </v:shapetype>
              <v:shape id="Straight Arrow Connector 8" o:spid="_x0000_s1026" type="#_x0000_t32" style="position:absolute;margin-left:72.15pt;margin-top:89.95pt;width:404.25pt;height:0;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" strokecolor="#00529b [3205]" strokeweight="3pt">
                <v:stroke endarrow="block"/>
                <v:shadow on="t" color="black" opacity="22937f" origin=",.5" offset="0,.63889mm"/>
              </v:shape>
            </w:pict>
          </mc:Fallback>
        </mc:AlternateContent>
      </w:r>
      <w:r w:rsidR="00E30177">
        <w:rPr>
          <w:noProof/>
        </w:rPr>
        <mc:AlternateContent>
          <mc:Choice Requires="wps">
            <w:drawing>
              <wp:anchor distT="0" distB="0" distL="114300" distR="114300" simplePos="0" relativeHeight="251658241" behindDoc="1" locked="0" layoutInCell="1" allowOverlap="1" wp14:anchorId="4F6C90F0" wp14:editId="5011B277">
                <wp:simplePos x="0" y="0"/>
                <wp:positionH relativeFrom="column">
                  <wp:posOffset>450215</wp:posOffset>
                </wp:positionH>
                <wp:positionV relativeFrom="paragraph">
                  <wp:posOffset>289560</wp:posOffset>
                </wp:positionV>
                <wp:extent cx="5962650" cy="2819400"/>
                <wp:effectExtent l="0" t="0" r="19050" b="19050"/>
                <wp:wrapTight wrapText="bothSides">
                  <wp:wrapPolygon edited="0">
                    <wp:start x="0" y="0"/>
                    <wp:lineTo x="0" y="21600"/>
                    <wp:lineTo x="21600" y="21600"/>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5962650" cy="28194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60DF524" w14:textId="3A9D24EC" w:rsidR="00677EC1" w:rsidRDefault="006807B6">
                            <w:bookmarkStart w:id="10" w:name="_Hlk63708122"/>
                            <w:bookmarkEnd w:id="10"/>
                            <w:r w:rsidRPr="006807B6">
                              <w:rPr>
                                <w:noProof/>
                              </w:rPr>
                              <w:drawing>
                                <wp:inline distT="0" distB="0" distL="0" distR="0" wp14:anchorId="76D2019D" wp14:editId="59795775">
                                  <wp:extent cx="1266825" cy="502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273893" cy="504967"/>
                                          </a:xfrm>
                                          <a:prstGeom prst="rect">
                                            <a:avLst/>
                                          </a:prstGeom>
                                          <a:noFill/>
                                          <a:ln>
                                            <a:noFill/>
                                          </a:ln>
                                        </pic:spPr>
                                      </pic:pic>
                                    </a:graphicData>
                                  </a:graphic>
                                </wp:inline>
                              </w:drawing>
                            </w:r>
                            <w:r w:rsidR="005E2AEE">
                              <w:rPr>
                                <w:noProof/>
                              </w:rPr>
                              <w:drawing>
                                <wp:inline distT="0" distB="0" distL="0" distR="0" wp14:anchorId="399E40EF" wp14:editId="30FF7BA0">
                                  <wp:extent cx="5705475" cy="3152775"/>
                                  <wp:effectExtent l="19050" t="0" r="2857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C90F0" id="_x0000_t202" coordsize="21600,21600" o:spt="202" path="m,l,21600r21600,l21600,xe">
                <v:stroke joinstyle="miter"/>
                <v:path gradientshapeok="t" o:connecttype="rect"/>
              </v:shapetype>
              <v:shape id="Text Box 5" o:spid="_x0000_s1027" type="#_x0000_t202" style="position:absolute;left:0;text-align:left;margin-left:35.45pt;margin-top:22.8pt;width:469.5pt;height:22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" fillcolor="white [3201]" strokecolor="#00529b [3205]" strokeweight="2pt">
                <v:textbox>
                  <w:txbxContent>
                    <w:p w14:paraId="760DF524" w14:textId="3A9D24EC" w:rsidR="00677EC1" w:rsidRDefault="006807B6">
                      <w:bookmarkStart w:id="11" w:name="_Hlk63708122"/>
                      <w:bookmarkEnd w:id="11"/>
                      <w:r w:rsidRPr="006807B6">
                        <w:rPr>
                          <w:noProof/>
                        </w:rPr>
                        <w:drawing>
                          <wp:inline distT="0" distB="0" distL="0" distR="0" wp14:anchorId="76D2019D" wp14:editId="59795775">
                            <wp:extent cx="1266825" cy="502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273893" cy="504967"/>
                                    </a:xfrm>
                                    <a:prstGeom prst="rect">
                                      <a:avLst/>
                                    </a:prstGeom>
                                    <a:noFill/>
                                    <a:ln>
                                      <a:noFill/>
                                    </a:ln>
                                  </pic:spPr>
                                </pic:pic>
                              </a:graphicData>
                            </a:graphic>
                          </wp:inline>
                        </w:drawing>
                      </w:r>
                      <w:r w:rsidR="005E2AEE">
                        <w:rPr>
                          <w:noProof/>
                        </w:rPr>
                        <w:drawing>
                          <wp:inline distT="0" distB="0" distL="0" distR="0" wp14:anchorId="399E40EF" wp14:editId="30FF7BA0">
                            <wp:extent cx="5705475" cy="3152775"/>
                            <wp:effectExtent l="19050" t="0" r="2857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18" r:qs="rId19" r:cs="rId20"/>
                              </a:graphicData>
                            </a:graphic>
                          </wp:inline>
                        </w:drawing>
                      </w:r>
                    </w:p>
                  </w:txbxContent>
                </v:textbox>
                <w10:wrap type="tight"/>
              </v:shape>
            </w:pict>
          </mc:Fallback>
        </mc:AlternateContent>
      </w:r>
      <w:r w:rsidR="006807B6">
        <w:rPr>
          <w:noProof/>
        </w:rPr>
        <mc:AlternateContent>
          <mc:Choice Requires="wpi">
            <w:drawing>
              <wp:anchor distT="0" distB="0" distL="114300" distR="114300" simplePos="0" relativeHeight="251658245" behindDoc="0" locked="0" layoutInCell="1" allowOverlap="1" wp14:anchorId="6F7ADDB6" wp14:editId="43E4FC78">
                <wp:simplePos x="0" y="0"/>
                <wp:positionH relativeFrom="column">
                  <wp:posOffset>1021250</wp:posOffset>
                </wp:positionH>
                <wp:positionV relativeFrom="paragraph">
                  <wp:posOffset>346350</wp:posOffset>
                </wp:positionV>
                <wp:extent cx="360" cy="360"/>
                <wp:effectExtent l="38100" t="38100" r="57150" b="57150"/>
                <wp:wrapNone/>
                <wp:docPr id="29" name="Ink 29"/>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type w14:anchorId="3C0654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 o:spid="_x0000_s1026" type="#_x0000_t75" style="position:absolute;margin-left:79.7pt;margin-top:26.55pt;width:1.45pt;height:1.45pt;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">
                <v:imagedata r:id="rId28" o:title=""/>
              </v:shape>
            </w:pict>
          </mc:Fallback>
        </mc:AlternateContent>
      </w:r>
      <w:r w:rsidR="008E4BC6">
        <w:t xml:space="preserve">Fig 1. </w:t>
      </w:r>
      <w:r w:rsidR="00DA13FB">
        <w:rPr>
          <w:i/>
          <w:iCs/>
        </w:rPr>
        <w:t>Spectrum</w:t>
      </w:r>
      <w:r w:rsidR="008E4BC6" w:rsidRPr="005D5244">
        <w:rPr>
          <w:i/>
          <w:iCs/>
        </w:rPr>
        <w:t xml:space="preserve"> of urgent repairs</w:t>
      </w:r>
      <w:r w:rsidR="00DA13FB">
        <w:rPr>
          <w:i/>
          <w:iCs/>
        </w:rPr>
        <w:t xml:space="preserve"> – from </w:t>
      </w:r>
      <w:r w:rsidR="009F0605">
        <w:rPr>
          <w:i/>
          <w:iCs/>
        </w:rPr>
        <w:t>‘not as urgent’ to ‘highly urgent’</w:t>
      </w:r>
    </w:p>
    <w:p w14:paraId="125D990A" w14:textId="09F5ED4C" w:rsidR="008E4BC6" w:rsidRDefault="008E4BC6" w:rsidP="00BB7DF8">
      <w:pPr>
        <w:pStyle w:val="DJRbody"/>
      </w:pPr>
    </w:p>
    <w:p w14:paraId="34408F60" w14:textId="066B7A34" w:rsidR="00DE06B0" w:rsidRDefault="00E0317D" w:rsidP="00BB7DF8">
      <w:pPr>
        <w:pStyle w:val="DJRbody"/>
      </w:pPr>
      <w:r>
        <w:rPr>
          <w:noProof/>
        </w:rPr>
        <mc:AlternateContent>
          <mc:Choice Requires="wpi">
            <w:drawing>
              <wp:anchor distT="0" distB="0" distL="114300" distR="114300" simplePos="0" relativeHeight="251658243" behindDoc="0" locked="0" layoutInCell="1" allowOverlap="1" wp14:anchorId="5E5BA8FE" wp14:editId="7A53C876">
                <wp:simplePos x="0" y="0"/>
                <wp:positionH relativeFrom="column">
                  <wp:posOffset>402215</wp:posOffset>
                </wp:positionH>
                <wp:positionV relativeFrom="paragraph">
                  <wp:posOffset>197730</wp:posOffset>
                </wp:positionV>
                <wp:extent cx="360" cy="360"/>
                <wp:effectExtent l="38100" t="38100" r="57150" b="57150"/>
                <wp:wrapNone/>
                <wp:docPr id="12" name="Ink 12"/>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 w14:anchorId="21BB2965" id="Ink 12" o:spid="_x0000_s1026" type="#_x0000_t75" style="position:absolute;margin-left:30.95pt;margin-top:14.85pt;width:1.45pt;height:1.4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">
                <v:imagedata r:id="rId28" o:title=""/>
              </v:shape>
            </w:pict>
          </mc:Fallback>
        </mc:AlternateContent>
      </w:r>
      <w:r w:rsidR="007E5940">
        <w:t xml:space="preserve">Note, despite this guidance, if a renter determines that the situation is </w:t>
      </w:r>
      <w:r w:rsidR="009F0605">
        <w:t>‘</w:t>
      </w:r>
      <w:r w:rsidR="007E5940">
        <w:t>highly urgent</w:t>
      </w:r>
      <w:r w:rsidR="009F0605">
        <w:t>’</w:t>
      </w:r>
      <w:r w:rsidR="007E5940">
        <w:t xml:space="preserve"> and the RRP</w:t>
      </w:r>
      <w:r w:rsidR="00117AF3">
        <w:t xml:space="preserve"> </w:t>
      </w:r>
      <w:r w:rsidR="007E5940">
        <w:t xml:space="preserve">is taking too long to make the situation safe, the renter may arrange for urgent repairs </w:t>
      </w:r>
      <w:r w:rsidR="00F9772C">
        <w:t>themselves</w:t>
      </w:r>
      <w:r w:rsidR="00F032A5">
        <w:t xml:space="preserve"> </w:t>
      </w:r>
      <w:r w:rsidR="00125D24">
        <w:t xml:space="preserve">in accordance with </w:t>
      </w:r>
      <w:r w:rsidR="00F032A5">
        <w:t>section 72(1)</w:t>
      </w:r>
      <w:r w:rsidR="009F0605">
        <w:t xml:space="preserve"> of the Act</w:t>
      </w:r>
      <w:r w:rsidR="007E5940">
        <w:t xml:space="preserve">. An example of this situation </w:t>
      </w:r>
      <w:r w:rsidR="00F032A5">
        <w:t>includes</w:t>
      </w:r>
      <w:r w:rsidR="007E5940">
        <w:t xml:space="preserve"> where a renter contacts the RRP </w:t>
      </w:r>
      <w:r w:rsidR="00F032A5">
        <w:t xml:space="preserve">in the afternoon </w:t>
      </w:r>
      <w:r w:rsidR="007E5940">
        <w:t xml:space="preserve">about a </w:t>
      </w:r>
      <w:r w:rsidR="00F032A5">
        <w:t xml:space="preserve">suspected gas leak. If the RRP responds stating that they will have a tradesperson </w:t>
      </w:r>
      <w:r w:rsidR="00A23174">
        <w:t xml:space="preserve">attend the rented premises </w:t>
      </w:r>
      <w:r w:rsidR="00F032A5">
        <w:t xml:space="preserve">the next day, given the potential danger </w:t>
      </w:r>
      <w:r w:rsidR="00A23174">
        <w:t>posed,</w:t>
      </w:r>
      <w:r w:rsidR="00F032A5">
        <w:t xml:space="preserve"> the renter may arrange for a suitably qualified person </w:t>
      </w:r>
      <w:r w:rsidR="00E05F04">
        <w:t>to</w:t>
      </w:r>
      <w:r w:rsidR="00F032A5">
        <w:t xml:space="preserve"> </w:t>
      </w:r>
      <w:r w:rsidR="00A44921">
        <w:t>attend</w:t>
      </w:r>
      <w:r w:rsidR="00F032A5">
        <w:t xml:space="preserve"> as soon as possible</w:t>
      </w:r>
      <w:r w:rsidR="00A44921">
        <w:t xml:space="preserve"> (i.e. </w:t>
      </w:r>
      <w:r w:rsidR="00A23174">
        <w:t xml:space="preserve">later </w:t>
      </w:r>
      <w:r w:rsidR="00A44921">
        <w:t>th</w:t>
      </w:r>
      <w:r w:rsidR="00A23174">
        <w:t>at</w:t>
      </w:r>
      <w:r w:rsidR="00A44921">
        <w:t xml:space="preserve"> day)</w:t>
      </w:r>
      <w:r w:rsidR="00F032A5">
        <w:t xml:space="preserve">, rather than waiting for the next day. </w:t>
      </w:r>
    </w:p>
    <w:p w14:paraId="1A72905A" w14:textId="019E3337" w:rsidR="007E5940" w:rsidRDefault="00DE06B0" w:rsidP="00BB7DF8">
      <w:pPr>
        <w:pStyle w:val="DJRbody"/>
      </w:pPr>
      <w:r>
        <w:t>The example above</w:t>
      </w:r>
      <w:r w:rsidR="005555DB">
        <w:t xml:space="preserve"> can be contrasted with the </w:t>
      </w:r>
      <w:r w:rsidR="00E412B9">
        <w:t xml:space="preserve">situation of the </w:t>
      </w:r>
      <w:r w:rsidR="005555DB">
        <w:t>blocked toilet</w:t>
      </w:r>
      <w:r w:rsidR="00E412B9">
        <w:t xml:space="preserve"> in </w:t>
      </w:r>
      <w:r w:rsidR="55AFDAE5">
        <w:t xml:space="preserve">a </w:t>
      </w:r>
      <w:r w:rsidR="00E412B9">
        <w:t xml:space="preserve">three-bathroom house where it would be suitable for the </w:t>
      </w:r>
      <w:r w:rsidR="009F0605">
        <w:t>RRP</w:t>
      </w:r>
      <w:r w:rsidR="00E412B9">
        <w:t xml:space="preserve"> to arrange for a next </w:t>
      </w:r>
      <w:r w:rsidR="009F0605">
        <w:t xml:space="preserve">business </w:t>
      </w:r>
      <w:r w:rsidR="00E412B9">
        <w:t>day repair.</w:t>
      </w:r>
      <w:r w:rsidR="00195C17">
        <w:t xml:space="preserve"> A</w:t>
      </w:r>
      <w:r w:rsidR="003B09B0">
        <w:t xml:space="preserve"> blocked toilet in a single bathroom house </w:t>
      </w:r>
      <w:r w:rsidR="00502276">
        <w:t>which cannot be used at</w:t>
      </w:r>
      <w:r w:rsidR="00195C17">
        <w:t xml:space="preserve"> all</w:t>
      </w:r>
      <w:r w:rsidR="00785257">
        <w:t>,</w:t>
      </w:r>
      <w:r w:rsidR="00502276">
        <w:t xml:space="preserve"> </w:t>
      </w:r>
      <w:r w:rsidR="00267D9A">
        <w:t>though not dangerous</w:t>
      </w:r>
      <w:r w:rsidR="00195C17">
        <w:t>,</w:t>
      </w:r>
      <w:r w:rsidR="00267D9A">
        <w:t xml:space="preserve"> would </w:t>
      </w:r>
      <w:r w:rsidR="00195C17">
        <w:t xml:space="preserve">again </w:t>
      </w:r>
      <w:r w:rsidR="00267D9A">
        <w:t xml:space="preserve">have greater urgency due to the </w:t>
      </w:r>
      <w:r w:rsidR="00195C17">
        <w:t>impact on the habitability of the premises</w:t>
      </w:r>
      <w:r w:rsidR="004F6016">
        <w:t xml:space="preserve">. </w:t>
      </w:r>
      <w:r w:rsidR="00AE404F">
        <w:t xml:space="preserve"> </w:t>
      </w:r>
    </w:p>
    <w:p w14:paraId="74675658" w14:textId="6BACA76F" w:rsidR="00D669A3" w:rsidRPr="007E5940" w:rsidRDefault="00D669A3" w:rsidP="008351CF">
      <w:pPr>
        <w:pStyle w:val="Heading4"/>
        <w:numPr>
          <w:ilvl w:val="0"/>
          <w:numId w:val="47"/>
        </w:numPr>
      </w:pPr>
      <w:r w:rsidRPr="007E5940">
        <w:t>The complexity</w:t>
      </w:r>
      <w:r w:rsidR="002C3927" w:rsidRPr="007E5940">
        <w:t xml:space="preserve"> or significance</w:t>
      </w:r>
      <w:r w:rsidRPr="007E5940">
        <w:t xml:space="preserve"> of the repair</w:t>
      </w:r>
    </w:p>
    <w:p w14:paraId="77F9E802" w14:textId="7DE19BD9" w:rsidR="00D669A3" w:rsidRDefault="00D669A3" w:rsidP="00BB7DF8">
      <w:pPr>
        <w:pStyle w:val="DJRbody"/>
      </w:pPr>
      <w:r>
        <w:t xml:space="preserve">In some instances, such as a blocked toilet, the repair will often be </w:t>
      </w:r>
      <w:r w:rsidR="00F032A5">
        <w:t>simple</w:t>
      </w:r>
      <w:r>
        <w:t>. In others, there may be greater complexity to the repair</w:t>
      </w:r>
      <w:r w:rsidR="00F032A5">
        <w:t xml:space="preserve"> and an </w:t>
      </w:r>
      <w:r w:rsidR="002C3927">
        <w:t>immediate resolution may not be possible</w:t>
      </w:r>
      <w:r w:rsidR="00F032A5">
        <w:t xml:space="preserve">. </w:t>
      </w:r>
      <w:r w:rsidR="002C3927">
        <w:t xml:space="preserve"> </w:t>
      </w:r>
    </w:p>
    <w:p w14:paraId="4E513E5E" w14:textId="556D50A3" w:rsidR="002C3927" w:rsidRDefault="002C3927" w:rsidP="00BB7DF8">
      <w:pPr>
        <w:pStyle w:val="DJRbody"/>
      </w:pPr>
      <w:r>
        <w:t>Examples of significant or complex repairs</w:t>
      </w:r>
      <w:r w:rsidR="00DD6797">
        <w:t>,</w:t>
      </w:r>
      <w:r>
        <w:t xml:space="preserve"> which may not allow for immediate resolution include: </w:t>
      </w:r>
    </w:p>
    <w:p w14:paraId="713FFA67" w14:textId="1E754A2C" w:rsidR="002C3927" w:rsidRDefault="00D429F5" w:rsidP="002C3927">
      <w:pPr>
        <w:pStyle w:val="DJRbody"/>
        <w:numPr>
          <w:ilvl w:val="0"/>
          <w:numId w:val="29"/>
        </w:numPr>
      </w:pPr>
      <w:r>
        <w:t>A</w:t>
      </w:r>
      <w:r w:rsidR="00461596">
        <w:t xml:space="preserve"> blocked toilet that is the result of tree roots growing in the pipes</w:t>
      </w:r>
      <w:r>
        <w:t>.</w:t>
      </w:r>
      <w:r w:rsidR="00461596">
        <w:t xml:space="preserve"> </w:t>
      </w:r>
    </w:p>
    <w:p w14:paraId="4FB90BAE" w14:textId="14AB4BA9" w:rsidR="009A4E5E" w:rsidRDefault="00D429F5" w:rsidP="002C3927">
      <w:pPr>
        <w:pStyle w:val="DJRbody"/>
        <w:numPr>
          <w:ilvl w:val="0"/>
          <w:numId w:val="29"/>
        </w:numPr>
      </w:pPr>
      <w:r>
        <w:t>M</w:t>
      </w:r>
      <w:r w:rsidR="00461596">
        <w:t>ould remediation</w:t>
      </w:r>
      <w:r>
        <w:t>.</w:t>
      </w:r>
    </w:p>
    <w:p w14:paraId="0ED8897F" w14:textId="0A67068C" w:rsidR="009A4E5E" w:rsidRDefault="00D429F5" w:rsidP="002C3927">
      <w:pPr>
        <w:pStyle w:val="DJRbody"/>
        <w:numPr>
          <w:ilvl w:val="0"/>
          <w:numId w:val="29"/>
        </w:numPr>
      </w:pPr>
      <w:r>
        <w:t>I</w:t>
      </w:r>
      <w:r w:rsidR="00461596">
        <w:t>nvestigation of a roof leak</w:t>
      </w:r>
      <w:r>
        <w:t>.</w:t>
      </w:r>
    </w:p>
    <w:p w14:paraId="68F81F78" w14:textId="2A6D909F" w:rsidR="000C03D0" w:rsidRDefault="00D429F5" w:rsidP="007E5940">
      <w:pPr>
        <w:pStyle w:val="DJRbody"/>
        <w:numPr>
          <w:ilvl w:val="0"/>
          <w:numId w:val="29"/>
        </w:numPr>
      </w:pPr>
      <w:r>
        <w:t>A</w:t>
      </w:r>
      <w:r w:rsidR="00461596">
        <w:t xml:space="preserve"> fence which is about to fall down.</w:t>
      </w:r>
    </w:p>
    <w:p w14:paraId="44BE3CFB" w14:textId="2E58F4DA" w:rsidR="0025604E" w:rsidRDefault="0025604E" w:rsidP="0025604E">
      <w:pPr>
        <w:pStyle w:val="DJRbody"/>
      </w:pPr>
      <w:r>
        <w:t xml:space="preserve">It is also understood that RRPs are often dependent on other parties to carry out complex repairs and this may affect an RRP’s ability to complete an urgent repair quickly. This will include the following: </w:t>
      </w:r>
    </w:p>
    <w:p w14:paraId="51363A41" w14:textId="77777777" w:rsidR="0025604E" w:rsidRDefault="0025604E" w:rsidP="0025604E">
      <w:pPr>
        <w:pStyle w:val="DJRbody"/>
        <w:numPr>
          <w:ilvl w:val="0"/>
          <w:numId w:val="30"/>
        </w:numPr>
      </w:pPr>
      <w:r>
        <w:lastRenderedPageBreak/>
        <w:t xml:space="preserve">if authorisation is required from an </w:t>
      </w:r>
      <w:proofErr w:type="gramStart"/>
      <w:r>
        <w:t>owners</w:t>
      </w:r>
      <w:proofErr w:type="gramEnd"/>
      <w:r>
        <w:t xml:space="preserve"> corporation, or</w:t>
      </w:r>
    </w:p>
    <w:p w14:paraId="2865BDFC" w14:textId="77777777" w:rsidR="0025604E" w:rsidRDefault="0025604E" w:rsidP="0025604E">
      <w:pPr>
        <w:pStyle w:val="DJRbody"/>
        <w:numPr>
          <w:ilvl w:val="0"/>
          <w:numId w:val="30"/>
        </w:numPr>
      </w:pPr>
      <w:r>
        <w:t>if the repairs involve assessment by an insurer (e.g. flood and storm damage), or</w:t>
      </w:r>
    </w:p>
    <w:p w14:paraId="62363560" w14:textId="77777777" w:rsidR="0025604E" w:rsidRDefault="0025604E" w:rsidP="0025604E">
      <w:pPr>
        <w:pStyle w:val="DJRbody"/>
        <w:numPr>
          <w:ilvl w:val="0"/>
          <w:numId w:val="30"/>
        </w:numPr>
      </w:pPr>
      <w:r>
        <w:t xml:space="preserve">if the property is geographically isolated, and it is difficult to have a suitably qualified person attend the rented premises, or </w:t>
      </w:r>
    </w:p>
    <w:p w14:paraId="54AA92FE" w14:textId="77777777" w:rsidR="0025604E" w:rsidRDefault="0025604E" w:rsidP="0025604E">
      <w:pPr>
        <w:pStyle w:val="DJRbody"/>
        <w:numPr>
          <w:ilvl w:val="0"/>
          <w:numId w:val="30"/>
        </w:numPr>
      </w:pPr>
      <w:r>
        <w:t xml:space="preserve">if the RRP has been unable to access the premises with the agreement of the renter. </w:t>
      </w:r>
    </w:p>
    <w:p w14:paraId="4C095547" w14:textId="035EE947" w:rsidR="00355959" w:rsidRDefault="001D4DE5" w:rsidP="00BB7DF8">
      <w:pPr>
        <w:pStyle w:val="DJRbody"/>
      </w:pPr>
      <w:r w:rsidRPr="001D4DE5">
        <w:t xml:space="preserve">In these cases, at </w:t>
      </w:r>
      <w:r w:rsidR="00E36798">
        <w:t xml:space="preserve">a </w:t>
      </w:r>
      <w:r w:rsidRPr="001D4DE5">
        <w:t xml:space="preserve">minimum it is expected that the RRP </w:t>
      </w:r>
      <w:r w:rsidR="00355959">
        <w:t>will:</w:t>
      </w:r>
    </w:p>
    <w:p w14:paraId="137668CD" w14:textId="77777777" w:rsidR="00B00873" w:rsidRDefault="00355959" w:rsidP="00355959">
      <w:pPr>
        <w:pStyle w:val="DJRbody"/>
        <w:numPr>
          <w:ilvl w:val="0"/>
          <w:numId w:val="35"/>
        </w:numPr>
      </w:pPr>
      <w:r>
        <w:t xml:space="preserve">take steps to </w:t>
      </w:r>
      <w:r w:rsidR="001D4DE5" w:rsidRPr="001D4DE5">
        <w:t>mitigate any risk to human health and</w:t>
      </w:r>
      <w:r w:rsidR="00DD6797">
        <w:t>/or</w:t>
      </w:r>
      <w:r w:rsidR="001D4DE5" w:rsidRPr="001D4DE5">
        <w:t xml:space="preserve"> safety </w:t>
      </w:r>
      <w:r w:rsidR="002913EA">
        <w:t>to the renter,</w:t>
      </w:r>
      <w:r w:rsidR="001D4DE5" w:rsidRPr="001D4DE5">
        <w:t xml:space="preserve"> the renter’s property</w:t>
      </w:r>
      <w:r w:rsidR="002913EA">
        <w:t xml:space="preserve"> and any occupier of neighbouring premises</w:t>
      </w:r>
      <w:r w:rsidR="00D30CC4">
        <w:t xml:space="preserve"> as a priority</w:t>
      </w:r>
      <w:r w:rsidR="002913EA">
        <w:t>,</w:t>
      </w:r>
      <w:r w:rsidR="001D4DE5" w:rsidRPr="001D4DE5">
        <w:t xml:space="preserve"> </w:t>
      </w:r>
    </w:p>
    <w:p w14:paraId="7953308A" w14:textId="15719FF4" w:rsidR="00355959" w:rsidRDefault="00B00873" w:rsidP="00355959">
      <w:pPr>
        <w:pStyle w:val="DJRbody"/>
        <w:numPr>
          <w:ilvl w:val="0"/>
          <w:numId w:val="35"/>
        </w:numPr>
      </w:pPr>
      <w:r>
        <w:t xml:space="preserve">keep a record of the steps taken to facilitate the repair, </w:t>
      </w:r>
      <w:r w:rsidR="001D4DE5" w:rsidRPr="001D4DE5">
        <w:t xml:space="preserve">and </w:t>
      </w:r>
    </w:p>
    <w:p w14:paraId="632F0FD6" w14:textId="27D3EB88" w:rsidR="002C3927" w:rsidRDefault="001D4DE5" w:rsidP="00A75028">
      <w:pPr>
        <w:pStyle w:val="DJRbody"/>
        <w:numPr>
          <w:ilvl w:val="0"/>
          <w:numId w:val="35"/>
        </w:numPr>
      </w:pPr>
      <w:r w:rsidRPr="001D4DE5">
        <w:t>keep the renter informed of the RRP</w:t>
      </w:r>
      <w:r w:rsidR="00B00873">
        <w:t>’</w:t>
      </w:r>
      <w:r w:rsidRPr="001D4DE5">
        <w:t>s next steps for a complete resolution</w:t>
      </w:r>
      <w:r w:rsidR="00355959">
        <w:t xml:space="preserve"> of the fault or damage</w:t>
      </w:r>
      <w:r w:rsidRPr="001D4DE5">
        <w:t>.</w:t>
      </w:r>
    </w:p>
    <w:p w14:paraId="07567965" w14:textId="24A72585" w:rsidR="00043C76" w:rsidRPr="00FE434E" w:rsidRDefault="00043C76" w:rsidP="00FE434E">
      <w:pPr>
        <w:pStyle w:val="DJRbody"/>
        <w:ind w:left="0"/>
        <w:rPr>
          <w:rFonts w:eastAsia="MS Gothic" w:cs="Arial"/>
          <w:color w:val="16145F" w:themeColor="accent3"/>
          <w:kern w:val="32"/>
          <w:sz w:val="32"/>
          <w:szCs w:val="40"/>
        </w:rPr>
      </w:pPr>
    </w:p>
    <w:p w14:paraId="50358546" w14:textId="77777777" w:rsidR="00043C76" w:rsidRPr="003072C6" w:rsidRDefault="00043C76" w:rsidP="002E4A35">
      <w:pPr>
        <w:pStyle w:val="DJRsmallgapbetweentables"/>
      </w:pPr>
    </w:p>
    <w:sectPr w:rsidR="00043C76" w:rsidRPr="003072C6" w:rsidSect="00037350">
      <w:pgSz w:w="11906" w:h="16838" w:code="9"/>
      <w:pgMar w:top="1871" w:right="851" w:bottom="1588" w:left="851" w:header="1106"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E619A" w14:textId="77777777" w:rsidR="006369AD" w:rsidRDefault="006369AD">
      <w:r>
        <w:separator/>
      </w:r>
    </w:p>
    <w:p w14:paraId="47D310B6" w14:textId="77777777" w:rsidR="006369AD" w:rsidRDefault="006369AD"/>
  </w:endnote>
  <w:endnote w:type="continuationSeparator" w:id="0">
    <w:p w14:paraId="127697BE" w14:textId="77777777" w:rsidR="006369AD" w:rsidRDefault="006369AD">
      <w:r>
        <w:continuationSeparator/>
      </w:r>
    </w:p>
    <w:p w14:paraId="6AA812F6" w14:textId="77777777" w:rsidR="006369AD" w:rsidRDefault="006369AD"/>
  </w:endnote>
  <w:endnote w:type="continuationNotice" w:id="1">
    <w:p w14:paraId="21E139A6" w14:textId="77777777" w:rsidR="006369AD" w:rsidRDefault="00636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76A6" w14:textId="77777777" w:rsidR="00510BEB" w:rsidRDefault="00510BEB" w:rsidP="00E8487C">
    <w:pPr>
      <w:pStyle w:val="DJRfooter"/>
      <w:tabs>
        <w:tab w:val="left" w:pos="567"/>
        <w:tab w:val="left" w:pos="1418"/>
        <w:tab w:val="left" w:pos="43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F565" w14:textId="42E34129" w:rsidR="00510BEB" w:rsidRDefault="00510BEB" w:rsidP="007337A5">
    <w:pPr>
      <w:pStyle w:val="DJRfooter"/>
      <w:tabs>
        <w:tab w:val="clear" w:pos="9299"/>
        <w:tab w:val="left" w:pos="567"/>
        <w:tab w:val="left" w:pos="1418"/>
        <w:tab w:val="left" w:pos="4035"/>
      </w:tabs>
    </w:pPr>
    <w:r>
      <w:tab/>
    </w:r>
    <w:r>
      <w:tab/>
    </w:r>
    <w:r w:rsidR="007337A5">
      <w:tab/>
    </w:r>
  </w:p>
  <w:p w14:paraId="6A57E853" w14:textId="0A07FB49" w:rsidR="00510BEB" w:rsidRDefault="00510BEB" w:rsidP="00840B9F">
    <w:pPr>
      <w:pStyle w:val="DJRfooter"/>
      <w:tabs>
        <w:tab w:val="left" w:pos="567"/>
        <w:tab w:val="left" w:pos="1418"/>
        <w:tab w:val="left" w:pos="3969"/>
      </w:tabs>
    </w:pPr>
    <w:r>
      <w:rPr>
        <w:noProof/>
        <w:lang w:eastAsia="en-AU"/>
      </w:rPr>
      <w:drawing>
        <wp:anchor distT="0" distB="0" distL="114300" distR="114300" simplePos="0" relativeHeight="251657728" behindDoc="1" locked="1" layoutInCell="1" allowOverlap="1" wp14:anchorId="34E9C3A3" wp14:editId="07032540">
          <wp:simplePos x="0" y="0"/>
          <wp:positionH relativeFrom="page">
            <wp:posOffset>6350</wp:posOffset>
          </wp:positionH>
          <wp:positionV relativeFrom="page">
            <wp:posOffset>9919970</wp:posOffset>
          </wp:positionV>
          <wp:extent cx="7559675" cy="762635"/>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Factsheet NEW logo placement.png"/>
                  <pic:cNvPicPr/>
                </pic:nvPicPr>
                <pic:blipFill>
                  <a:blip r:embed="rId1"/>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r w:rsidR="4CFD120F">
      <w:t xml:space="preserve">Page </w:t>
    </w:r>
    <w:r w:rsidRPr="37880958">
      <w:rPr>
        <w:sz w:val="24"/>
        <w:szCs w:val="24"/>
      </w:rPr>
      <w:fldChar w:fldCharType="begin"/>
    </w:r>
    <w:r w:rsidRPr="00424153">
      <w:rPr>
        <w:bCs/>
      </w:rPr>
      <w:instrText xml:space="preserve"> PAGE </w:instrText>
    </w:r>
    <w:r w:rsidRPr="37880958">
      <w:rPr>
        <w:sz w:val="24"/>
        <w:szCs w:val="24"/>
      </w:rPr>
      <w:fldChar w:fldCharType="separate"/>
    </w:r>
    <w:r w:rsidR="4CFD120F" w:rsidRPr="37880958">
      <w:rPr>
        <w:noProof/>
      </w:rPr>
      <w:t>3</w:t>
    </w:r>
    <w:r w:rsidRPr="37880958">
      <w:rPr>
        <w:sz w:val="24"/>
        <w:szCs w:val="24"/>
      </w:rPr>
      <w:fldChar w:fldCharType="end"/>
    </w:r>
    <w:r w:rsidR="4CFD120F">
      <w:t xml:space="preserve"> of </w:t>
    </w:r>
    <w:r w:rsidRPr="37880958">
      <w:rPr>
        <w:sz w:val="24"/>
        <w:szCs w:val="24"/>
      </w:rPr>
      <w:fldChar w:fldCharType="begin"/>
    </w:r>
    <w:r w:rsidRPr="00424153">
      <w:rPr>
        <w:bCs/>
      </w:rPr>
      <w:instrText xml:space="preserve"> NUMPAGES  </w:instrText>
    </w:r>
    <w:r w:rsidRPr="37880958">
      <w:rPr>
        <w:sz w:val="24"/>
        <w:szCs w:val="24"/>
      </w:rPr>
      <w:fldChar w:fldCharType="separate"/>
    </w:r>
    <w:r w:rsidR="4CFD120F" w:rsidRPr="37880958">
      <w:rPr>
        <w:noProof/>
      </w:rPr>
      <w:t>4</w:t>
    </w:r>
    <w:r w:rsidRPr="37880958">
      <w:rPr>
        <w:sz w:val="24"/>
        <w:szCs w:val="24"/>
      </w:rPr>
      <w:fldChar w:fldCharType="end"/>
    </w:r>
    <w:r>
      <w:tab/>
    </w:r>
    <w:sdt>
      <w:sdtPr>
        <w:alias w:val="Enter date"/>
        <w:tag w:val="Enter date"/>
        <w:id w:val="-1844085134"/>
        <w:placeholder>
          <w:docPart w:val="036CB5BAC388427DADF1D6E80D3475F3"/>
        </w:placeholder>
        <w:text/>
      </w:sdtPr>
      <w:sdtEndPr/>
      <w:sdtContent>
        <w:r w:rsidR="00BD6B55">
          <w:t>2 March</w:t>
        </w:r>
        <w:r w:rsidR="4CFD120F" w:rsidRPr="00BD6B55">
          <w:t xml:space="preserve"> 2021</w:t>
        </w:r>
      </w:sdtContent>
    </w:sdt>
    <w:r w:rsidR="4CFD120F">
      <w:t xml:space="preserve"> </w:t>
    </w:r>
    <w:r>
      <w:tab/>
    </w:r>
    <w:r w:rsidR="0013404B">
      <w:t>Version 1</w:t>
    </w:r>
    <w:r w:rsidR="00FD7409">
      <w:tab/>
    </w:r>
    <w:r w:rsidR="4CFD120F">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1A160" w14:textId="77777777" w:rsidR="006369AD" w:rsidRDefault="006369AD">
      <w:r>
        <w:separator/>
      </w:r>
    </w:p>
    <w:p w14:paraId="2608CC73" w14:textId="77777777" w:rsidR="006369AD" w:rsidRDefault="006369AD"/>
  </w:footnote>
  <w:footnote w:type="continuationSeparator" w:id="0">
    <w:p w14:paraId="7716E138" w14:textId="77777777" w:rsidR="006369AD" w:rsidRDefault="006369AD">
      <w:r>
        <w:continuationSeparator/>
      </w:r>
    </w:p>
    <w:p w14:paraId="43CB26DE" w14:textId="77777777" w:rsidR="006369AD" w:rsidRDefault="006369AD"/>
  </w:footnote>
  <w:footnote w:type="continuationNotice" w:id="1">
    <w:p w14:paraId="61175DC6" w14:textId="77777777" w:rsidR="006369AD" w:rsidRDefault="006369AD"/>
  </w:footnote>
  <w:footnote w:id="2">
    <w:p w14:paraId="23899454" w14:textId="30117C3B" w:rsidR="00A52220" w:rsidRDefault="00A52220" w:rsidP="00A52220">
      <w:pPr>
        <w:pStyle w:val="FootnoteText"/>
      </w:pPr>
      <w:r>
        <w:rPr>
          <w:rStyle w:val="FootnoteReference"/>
        </w:rPr>
        <w:footnoteRef/>
      </w:r>
      <w:r>
        <w:t xml:space="preserve"> SDA became a new tenure type regulated under the </w:t>
      </w:r>
      <w:r w:rsidR="00B4004B">
        <w:t>Act</w:t>
      </w:r>
      <w:r>
        <w:t xml:space="preserve">, with the insertion of Part 12A by the </w:t>
      </w:r>
      <w:r w:rsidRPr="00A75028">
        <w:rPr>
          <w:i/>
          <w:iCs/>
        </w:rPr>
        <w:t>Disability Service Safeguards Act 2018</w:t>
      </w:r>
      <w:r>
        <w:t>. Although the F</w:t>
      </w:r>
      <w:r w:rsidR="00B4004B">
        <w:t>airer</w:t>
      </w:r>
      <w:r w:rsidR="00471A3C">
        <w:t>,</w:t>
      </w:r>
      <w:r w:rsidR="00B4004B">
        <w:t xml:space="preserve"> </w:t>
      </w:r>
      <w:r>
        <w:t>S</w:t>
      </w:r>
      <w:r w:rsidR="00B4004B">
        <w:t xml:space="preserve">afer </w:t>
      </w:r>
      <w:r>
        <w:t>H</w:t>
      </w:r>
      <w:r w:rsidR="00B4004B">
        <w:t>ousing</w:t>
      </w:r>
      <w:r>
        <w:t xml:space="preserve"> reforms did not provide for SDA, section 498P(3) (inserted by the </w:t>
      </w:r>
      <w:r>
        <w:rPr>
          <w:i/>
          <w:iCs/>
        </w:rPr>
        <w:t>Disability (National Disability Insurance Scheme Transition) Amendment Act 2019</w:t>
      </w:r>
      <w:r>
        <w:t>) provides that VCAT must have regard</w:t>
      </w:r>
      <w:r w:rsidR="00D10243">
        <w:t xml:space="preserve"> to</w:t>
      </w:r>
      <w:r>
        <w:t xml:space="preserve"> guidelines issued by the Director CAV when determining an application for urgent repairs. </w:t>
      </w:r>
    </w:p>
  </w:footnote>
  <w:footnote w:id="3">
    <w:p w14:paraId="31AE9774" w14:textId="6193D6B1" w:rsidR="00510BEB" w:rsidRDefault="00510BEB">
      <w:pPr>
        <w:pStyle w:val="FootnoteText"/>
      </w:pPr>
      <w:r>
        <w:rPr>
          <w:rStyle w:val="FootnoteReference"/>
        </w:rPr>
        <w:footnoteRef/>
      </w:r>
      <w:r>
        <w:t xml:space="preserve"> Residential Tenancies Act Review: Options Discussion Paper 128</w:t>
      </w:r>
    </w:p>
  </w:footnote>
  <w:footnote w:id="4">
    <w:p w14:paraId="29E2A9BF" w14:textId="59D09046" w:rsidR="00143704" w:rsidRDefault="00143704">
      <w:pPr>
        <w:pStyle w:val="FootnoteText"/>
      </w:pPr>
      <w:r>
        <w:rPr>
          <w:rStyle w:val="FootnoteReference"/>
        </w:rPr>
        <w:footnoteRef/>
      </w:r>
      <w:r>
        <w:t xml:space="preserve"> </w:t>
      </w:r>
      <w:r w:rsidR="00397B66">
        <w:t>A</w:t>
      </w:r>
      <w:r w:rsidR="00B804A5">
        <w:t xml:space="preserve">mendments to </w:t>
      </w:r>
      <w:r w:rsidR="00B804A5" w:rsidRPr="00674A4C">
        <w:t xml:space="preserve">section </w:t>
      </w:r>
      <w:r w:rsidR="00B804A5">
        <w:t xml:space="preserve">72 (and </w:t>
      </w:r>
      <w:r w:rsidR="00397B66">
        <w:t>equivalent</w:t>
      </w:r>
      <w:r w:rsidR="00B804A5">
        <w:t xml:space="preserve"> urgent repairs provisions</w:t>
      </w:r>
      <w:r w:rsidR="00397B66">
        <w:t xml:space="preserve"> for other ten</w:t>
      </w:r>
      <w:r w:rsidR="00DF0E64">
        <w:t>ure types</w:t>
      </w:r>
      <w:r w:rsidR="00B804A5">
        <w:t>) commence immediately upon commencement of the Residential Tenancies Amendment 2018 (RTAA) on 29 March 2021</w:t>
      </w:r>
      <w:r w:rsidR="00B804A5" w:rsidRPr="00674A4C">
        <w:t>.</w:t>
      </w:r>
    </w:p>
  </w:footnote>
  <w:footnote w:id="5">
    <w:p w14:paraId="72B1ABA9" w14:textId="22692589" w:rsidR="000335D9" w:rsidRDefault="000335D9">
      <w:pPr>
        <w:pStyle w:val="FootnoteText"/>
      </w:pPr>
      <w:r>
        <w:rPr>
          <w:rStyle w:val="FootnoteReference"/>
        </w:rPr>
        <w:footnoteRef/>
      </w:r>
      <w:r>
        <w:t xml:space="preserve"> </w:t>
      </w:r>
      <w:r w:rsidRPr="006C7814">
        <w:t>The rental minimum standards will only apply to new fixed term agreements entered into on or after 29 March 2021, and fixed term agreements that roll over into periodic agreements on or after 29 March 2021.</w:t>
      </w:r>
      <w:r>
        <w:t xml:space="preserve"> All other changes to the definition of urgent repairs will commence on commencement of the RTAA</w:t>
      </w:r>
      <w:r w:rsidR="00856B5F">
        <w:t xml:space="preserve"> on 29 March 2021, regardless of when the </w:t>
      </w:r>
      <w:r w:rsidR="003760EA">
        <w:t xml:space="preserve">agreement was entered into. </w:t>
      </w:r>
    </w:p>
  </w:footnote>
  <w:footnote w:id="6">
    <w:p w14:paraId="76DBCBC3" w14:textId="188A8998" w:rsidR="00B9156A" w:rsidRDefault="00B9156A">
      <w:pPr>
        <w:pStyle w:val="FootnoteText"/>
      </w:pPr>
      <w:r>
        <w:rPr>
          <w:rStyle w:val="FootnoteReference"/>
        </w:rPr>
        <w:footnoteRef/>
      </w:r>
      <w:r>
        <w:t xml:space="preserve"> </w:t>
      </w:r>
      <w:r w:rsidR="002E0D64">
        <w:t>S</w:t>
      </w:r>
      <w:r>
        <w:t>ection</w:t>
      </w:r>
      <w:r w:rsidR="00B00B03">
        <w:t>s</w:t>
      </w:r>
      <w:r>
        <w:t xml:space="preserve"> 73(2), </w:t>
      </w:r>
      <w:r w:rsidR="00B00B03">
        <w:t xml:space="preserve">130(2), </w:t>
      </w:r>
      <w:r w:rsidR="0042334B">
        <w:t>189(2)</w:t>
      </w:r>
      <w:r w:rsidR="00284F9B">
        <w:t>, 189</w:t>
      </w:r>
      <w:proofErr w:type="gramStart"/>
      <w:r w:rsidR="00284F9B">
        <w:t>A(</w:t>
      </w:r>
      <w:proofErr w:type="gramEnd"/>
      <w:r w:rsidR="00284F9B">
        <w:t xml:space="preserve">2), </w:t>
      </w:r>
      <w:r w:rsidR="00045995" w:rsidRPr="00045995">
        <w:t>206ZZAB</w:t>
      </w:r>
      <w:r w:rsidR="00A95B22">
        <w:t xml:space="preserve"> and 498P(2)</w:t>
      </w:r>
      <w:r w:rsidR="002E0D64">
        <w:t xml:space="preserve">. </w:t>
      </w:r>
    </w:p>
  </w:footnote>
  <w:footnote w:id="7">
    <w:p w14:paraId="47DCF49C" w14:textId="7DDFF910" w:rsidR="00FA0D0B" w:rsidRDefault="00FA0D0B">
      <w:pPr>
        <w:pStyle w:val="FootnoteText"/>
      </w:pPr>
      <w:r>
        <w:rPr>
          <w:rStyle w:val="FootnoteReference"/>
        </w:rPr>
        <w:footnoteRef/>
      </w:r>
      <w:r>
        <w:t xml:space="preserve"> </w:t>
      </w:r>
      <w:r w:rsidR="00211579">
        <w:t>Section 188A and</w:t>
      </w:r>
      <w:r w:rsidR="009F25B9">
        <w:t xml:space="preserve"> 189A.</w:t>
      </w:r>
    </w:p>
  </w:footnote>
  <w:footnote w:id="8">
    <w:p w14:paraId="66E60A3F" w14:textId="66257BA9" w:rsidR="00FA0D0B" w:rsidRDefault="00FA0D0B">
      <w:pPr>
        <w:pStyle w:val="FootnoteText"/>
      </w:pPr>
      <w:r>
        <w:rPr>
          <w:rStyle w:val="FootnoteReference"/>
        </w:rPr>
        <w:footnoteRef/>
      </w:r>
      <w:r>
        <w:t xml:space="preserve"> Section 206ZZAA and 206ZZABA.</w:t>
      </w:r>
    </w:p>
  </w:footnote>
  <w:footnote w:id="9">
    <w:p w14:paraId="4D1C1505" w14:textId="2DF2DE0F" w:rsidR="00510BEB" w:rsidRDefault="00510BEB">
      <w:pPr>
        <w:pStyle w:val="FootnoteText"/>
      </w:pPr>
      <w:r>
        <w:rPr>
          <w:rStyle w:val="FootnoteReference"/>
        </w:rPr>
        <w:footnoteRef/>
      </w:r>
      <w:r>
        <w:t xml:space="preserve"> Encyclopaedic Australian Legal Dictionary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5D9D" w14:textId="77777777" w:rsidR="00510BEB" w:rsidRDefault="00510BEB" w:rsidP="004B65F7">
    <w:pPr>
      <w:pStyle w:val="DJRheader"/>
    </w:pPr>
    <w:r>
      <w:t>R Header</w:t>
    </w:r>
  </w:p>
  <w:p w14:paraId="2C8AF68D" w14:textId="77777777" w:rsidR="00510BEB" w:rsidRDefault="00510B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56CF" w14:textId="04E80733" w:rsidR="00510BEB" w:rsidRDefault="00510BEB" w:rsidP="004B65F7">
    <w:pPr>
      <w:pStyle w:val="DJRheader"/>
    </w:pPr>
    <w:r>
      <w:rPr>
        <w:noProof/>
        <w:lang w:eastAsia="en-AU"/>
      </w:rPr>
      <w:drawing>
        <wp:anchor distT="0" distB="0" distL="114300" distR="114300" simplePos="0" relativeHeight="251656704" behindDoc="1" locked="0" layoutInCell="1" allowOverlap="1" wp14:anchorId="5D253E2B" wp14:editId="78CEE9BC">
          <wp:simplePos x="0" y="0"/>
          <wp:positionH relativeFrom="page">
            <wp:posOffset>0</wp:posOffset>
          </wp:positionH>
          <wp:positionV relativeFrom="page">
            <wp:posOffset>0</wp:posOffset>
          </wp:positionV>
          <wp:extent cx="7560000" cy="988891"/>
          <wp:effectExtent l="0" t="0" r="0" b="1905"/>
          <wp:wrapNone/>
          <wp:docPr id="6" name="Picture 6"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JR_REport tiny body banner NO TEXT.png"/>
                  <pic:cNvPicPr/>
                </pic:nvPicPr>
                <pic:blipFill rotWithShape="1">
                  <a:blip r:embed="rId1"/>
                  <a:srcRect b="31126"/>
                  <a:stretch/>
                </pic:blipFill>
                <pic:spPr bwMode="auto">
                  <a:xfrm>
                    <a:off x="0" y="0"/>
                    <a:ext cx="7560000" cy="9888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4CFD120F">
      <w:t>Consumer Affairs Victoria</w:t>
    </w:r>
    <w:r>
      <w:tab/>
    </w:r>
    <w:r>
      <w:fldChar w:fldCharType="begin"/>
    </w:r>
    <w:r>
      <w:instrText xml:space="preserve"> REF maintitle \h  \* MERGEFORMAT </w:instrText>
    </w:r>
    <w:r>
      <w:fldChar w:fldCharType="separate"/>
    </w:r>
    <w:sdt>
      <w:sdtPr>
        <w:alias w:val="Document title"/>
        <w:tag w:val="Document title"/>
        <w:id w:val="2046103012"/>
        <w:placeholder>
          <w:docPart w:val="6A7B1B4670514F29A422ED4A4ABF1E33"/>
        </w:placeholder>
        <w:text/>
      </w:sdtPr>
      <w:sdtEndPr/>
      <w:sdtContent>
        <w:r w:rsidR="4CFD120F">
          <w:t>Director's Guidelines - Urgent Repairs</w:t>
        </w:r>
      </w:sdtContent>
    </w:sdt>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15:restartNumberingAfterBreak="0">
    <w:nsid w:val="FFFFFF89"/>
    <w:multiLevelType w:val="hybridMultilevel"/>
    <w:tmpl w:val="420E8750"/>
    <w:lvl w:ilvl="0" w:tplc="124A19E4">
      <w:start w:val="1"/>
      <w:numFmt w:val="bullet"/>
      <w:pStyle w:val="ListBullet"/>
      <w:lvlText w:val=""/>
      <w:lvlJc w:val="left"/>
      <w:pPr>
        <w:tabs>
          <w:tab w:val="num" w:pos="360"/>
        </w:tabs>
        <w:ind w:left="360" w:hanging="360"/>
      </w:pPr>
      <w:rPr>
        <w:rFonts w:ascii="Symbol" w:hAnsi="Symbol" w:hint="default"/>
      </w:rPr>
    </w:lvl>
    <w:lvl w:ilvl="1" w:tplc="C7385762">
      <w:numFmt w:val="decimal"/>
      <w:lvlText w:val=""/>
      <w:lvlJc w:val="left"/>
    </w:lvl>
    <w:lvl w:ilvl="2" w:tplc="E5D82910">
      <w:numFmt w:val="decimal"/>
      <w:lvlText w:val=""/>
      <w:lvlJc w:val="left"/>
    </w:lvl>
    <w:lvl w:ilvl="3" w:tplc="B1F48D52">
      <w:numFmt w:val="decimal"/>
      <w:lvlText w:val=""/>
      <w:lvlJc w:val="left"/>
    </w:lvl>
    <w:lvl w:ilvl="4" w:tplc="1D06CF2E">
      <w:numFmt w:val="decimal"/>
      <w:lvlText w:val=""/>
      <w:lvlJc w:val="left"/>
    </w:lvl>
    <w:lvl w:ilvl="5" w:tplc="8E1EC03E">
      <w:numFmt w:val="decimal"/>
      <w:lvlText w:val=""/>
      <w:lvlJc w:val="left"/>
    </w:lvl>
    <w:lvl w:ilvl="6" w:tplc="A4F6F1CC">
      <w:numFmt w:val="decimal"/>
      <w:lvlText w:val=""/>
      <w:lvlJc w:val="left"/>
    </w:lvl>
    <w:lvl w:ilvl="7" w:tplc="DA265D40">
      <w:numFmt w:val="decimal"/>
      <w:lvlText w:val=""/>
      <w:lvlJc w:val="left"/>
    </w:lvl>
    <w:lvl w:ilvl="8" w:tplc="E7CE8270">
      <w:numFmt w:val="decimal"/>
      <w:lvlText w:val=""/>
      <w:lvlJc w:val="left"/>
    </w:lvl>
  </w:abstractNum>
  <w:abstractNum w:abstractNumId="2" w15:restartNumberingAfterBreak="0">
    <w:nsid w:val="050544AB"/>
    <w:multiLevelType w:val="hybridMultilevel"/>
    <w:tmpl w:val="D6C0349A"/>
    <w:lvl w:ilvl="0" w:tplc="46440352">
      <w:start w:val="1"/>
      <w:numFmt w:val="decimal"/>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 w15:restartNumberingAfterBreak="0">
    <w:nsid w:val="08CF12F5"/>
    <w:multiLevelType w:val="hybridMultilevel"/>
    <w:tmpl w:val="E2A8EC8E"/>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4" w15:restartNumberingAfterBreak="0">
    <w:nsid w:val="0BAD2E30"/>
    <w:multiLevelType w:val="multilevel"/>
    <w:tmpl w:val="68F05C02"/>
    <w:styleLink w:val="ZZNumbersloweralpha"/>
    <w:lvl w:ilvl="0">
      <w:start w:val="1"/>
      <w:numFmt w:val="lowerLetter"/>
      <w:pStyle w:val="DJRnumberloweralpha"/>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BB6A7D"/>
    <w:multiLevelType w:val="hybridMultilevel"/>
    <w:tmpl w:val="0F44F63A"/>
    <w:styleLink w:val="zznumberloweralpharoman"/>
    <w:lvl w:ilvl="0" w:tplc="06F06738">
      <w:start w:val="1"/>
      <w:numFmt w:val="lowerRoman"/>
      <w:pStyle w:val="DJRnumberlowerroman"/>
      <w:lvlText w:val="(%1)"/>
      <w:lvlJc w:val="left"/>
      <w:pPr>
        <w:ind w:left="1077" w:hanging="397"/>
      </w:pPr>
      <w:rPr>
        <w:rFonts w:hint="default"/>
      </w:rPr>
    </w:lvl>
    <w:lvl w:ilvl="1" w:tplc="3D3EEDBA">
      <w:start w:val="1"/>
      <w:numFmt w:val="lowerLetter"/>
      <w:lvlText w:val="%2)"/>
      <w:lvlJc w:val="left"/>
      <w:pPr>
        <w:ind w:left="720" w:hanging="360"/>
      </w:pPr>
      <w:rPr>
        <w:rFonts w:hint="default"/>
      </w:rPr>
    </w:lvl>
    <w:lvl w:ilvl="2" w:tplc="90464038">
      <w:start w:val="1"/>
      <w:numFmt w:val="lowerRoman"/>
      <w:lvlText w:val="%3)"/>
      <w:lvlJc w:val="left"/>
      <w:pPr>
        <w:ind w:left="1080" w:hanging="360"/>
      </w:pPr>
      <w:rPr>
        <w:rFonts w:hint="default"/>
      </w:rPr>
    </w:lvl>
    <w:lvl w:ilvl="3" w:tplc="F83CDE80">
      <w:start w:val="1"/>
      <w:numFmt w:val="decimal"/>
      <w:lvlText w:val="(%4)"/>
      <w:lvlJc w:val="left"/>
      <w:pPr>
        <w:ind w:left="1440" w:hanging="360"/>
      </w:pPr>
      <w:rPr>
        <w:rFonts w:hint="default"/>
      </w:rPr>
    </w:lvl>
    <w:lvl w:ilvl="4" w:tplc="682E05CA">
      <w:start w:val="1"/>
      <w:numFmt w:val="lowerLetter"/>
      <w:lvlText w:val="(%5)"/>
      <w:lvlJc w:val="left"/>
      <w:pPr>
        <w:ind w:left="1800" w:hanging="360"/>
      </w:pPr>
      <w:rPr>
        <w:rFonts w:hint="default"/>
      </w:rPr>
    </w:lvl>
    <w:lvl w:ilvl="5" w:tplc="7ADA5CA0">
      <w:start w:val="1"/>
      <w:numFmt w:val="lowerRoman"/>
      <w:lvlText w:val="(%6)"/>
      <w:lvlJc w:val="left"/>
      <w:pPr>
        <w:ind w:left="2160" w:hanging="360"/>
      </w:pPr>
      <w:rPr>
        <w:rFonts w:hint="default"/>
      </w:rPr>
    </w:lvl>
    <w:lvl w:ilvl="6" w:tplc="D7C057F0">
      <w:start w:val="1"/>
      <w:numFmt w:val="decimal"/>
      <w:lvlText w:val="%7."/>
      <w:lvlJc w:val="left"/>
      <w:pPr>
        <w:ind w:left="2520" w:hanging="360"/>
      </w:pPr>
      <w:rPr>
        <w:rFonts w:hint="default"/>
      </w:rPr>
    </w:lvl>
    <w:lvl w:ilvl="7" w:tplc="181AF42E">
      <w:start w:val="1"/>
      <w:numFmt w:val="lowerLetter"/>
      <w:lvlText w:val="%8."/>
      <w:lvlJc w:val="left"/>
      <w:pPr>
        <w:ind w:left="2880" w:hanging="360"/>
      </w:pPr>
      <w:rPr>
        <w:rFonts w:hint="default"/>
      </w:rPr>
    </w:lvl>
    <w:lvl w:ilvl="8" w:tplc="1402072E">
      <w:start w:val="1"/>
      <w:numFmt w:val="lowerRoman"/>
      <w:lvlText w:val="%9."/>
      <w:lvlJc w:val="left"/>
      <w:pPr>
        <w:ind w:left="3240" w:hanging="360"/>
      </w:pPr>
      <w:rPr>
        <w:rFonts w:hint="default"/>
      </w:rPr>
    </w:lvl>
  </w:abstractNum>
  <w:abstractNum w:abstractNumId="6" w15:restartNumberingAfterBreak="0">
    <w:nsid w:val="115D4882"/>
    <w:multiLevelType w:val="hybridMultilevel"/>
    <w:tmpl w:val="C04259F2"/>
    <w:lvl w:ilvl="0" w:tplc="BC46672A">
      <w:start w:val="1"/>
      <w:numFmt w:val="bullet"/>
      <w:lvlText w:val="-"/>
      <w:lvlJc w:val="left"/>
      <w:pPr>
        <w:ind w:left="360" w:hanging="360"/>
      </w:pPr>
      <w:rPr>
        <w:rFonts w:ascii="Cambria" w:eastAsia="Times New Roman"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19D6D96"/>
    <w:multiLevelType w:val="hybridMultilevel"/>
    <w:tmpl w:val="AD06323A"/>
    <w:numStyleLink w:val="zzDJRbullets"/>
  </w:abstractNum>
  <w:abstractNum w:abstractNumId="8" w15:restartNumberingAfterBreak="0">
    <w:nsid w:val="16FE3F90"/>
    <w:multiLevelType w:val="hybridMultilevel"/>
    <w:tmpl w:val="8496EB42"/>
    <w:lvl w:ilvl="0" w:tplc="302C57A4">
      <w:start w:val="1"/>
      <w:numFmt w:val="decimal"/>
      <w:lvlText w:val="%1."/>
      <w:lvlJc w:val="left"/>
      <w:pPr>
        <w:ind w:left="1720" w:hanging="360"/>
      </w:pPr>
      <w:rPr>
        <w:rFonts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9" w15:restartNumberingAfterBreak="0">
    <w:nsid w:val="1D19720F"/>
    <w:multiLevelType w:val="hybridMultilevel"/>
    <w:tmpl w:val="15D25C32"/>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0" w15:restartNumberingAfterBreak="0">
    <w:nsid w:val="1E641FFD"/>
    <w:multiLevelType w:val="hybridMultilevel"/>
    <w:tmpl w:val="2606F9EE"/>
    <w:lvl w:ilvl="0" w:tplc="302C57A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F02460D"/>
    <w:multiLevelType w:val="hybridMultilevel"/>
    <w:tmpl w:val="2D9E7F68"/>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2" w15:restartNumberingAfterBreak="0">
    <w:nsid w:val="1FCF6F77"/>
    <w:multiLevelType w:val="hybridMultilevel"/>
    <w:tmpl w:val="CB1A27EC"/>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3" w15:restartNumberingAfterBreak="0">
    <w:nsid w:val="2446472D"/>
    <w:multiLevelType w:val="multilevel"/>
    <w:tmpl w:val="B36A6490"/>
    <w:lvl w:ilvl="0">
      <w:start w:val="1"/>
      <w:numFmt w:val="decimal"/>
      <w:pStyle w:val="Heading1"/>
      <w:lvlText w:val="%1."/>
      <w:lvlJc w:val="left"/>
      <w:pPr>
        <w:ind w:left="680" w:hanging="680"/>
      </w:pPr>
      <w:rPr>
        <w:rFonts w:hint="default"/>
        <w:b/>
        <w:i w:val="0"/>
        <w:sz w:val="32"/>
        <w:szCs w:val="32"/>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DC4CB8"/>
    <w:multiLevelType w:val="hybridMultilevel"/>
    <w:tmpl w:val="91CA57D8"/>
    <w:lvl w:ilvl="0" w:tplc="302C57A4">
      <w:start w:val="1"/>
      <w:numFmt w:val="decimal"/>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5" w15:restartNumberingAfterBreak="0">
    <w:nsid w:val="27C330E8"/>
    <w:multiLevelType w:val="hybridMultilevel"/>
    <w:tmpl w:val="F7AA01BC"/>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6" w15:restartNumberingAfterBreak="0">
    <w:nsid w:val="2E6756AD"/>
    <w:multiLevelType w:val="hybridMultilevel"/>
    <w:tmpl w:val="E8046AB0"/>
    <w:styleLink w:val="ZZNumberslowerromanindent"/>
    <w:lvl w:ilvl="0" w:tplc="9A4E1AC0">
      <w:start w:val="1"/>
      <w:numFmt w:val="lowerRoman"/>
      <w:pStyle w:val="DJRnumberlowerromanindent"/>
      <w:lvlText w:val="(%1)"/>
      <w:lvlJc w:val="left"/>
      <w:pPr>
        <w:ind w:left="1474" w:hanging="397"/>
      </w:pPr>
      <w:rPr>
        <w:rFonts w:hint="default"/>
      </w:rPr>
    </w:lvl>
    <w:lvl w:ilvl="1" w:tplc="C27A7BAC">
      <w:start w:val="1"/>
      <w:numFmt w:val="lowerRoman"/>
      <w:lvlText w:val="(%2)"/>
      <w:lvlJc w:val="left"/>
      <w:pPr>
        <w:tabs>
          <w:tab w:val="num" w:pos="794"/>
        </w:tabs>
        <w:ind w:left="794" w:hanging="397"/>
      </w:pPr>
      <w:rPr>
        <w:rFonts w:hint="default"/>
      </w:rPr>
    </w:lvl>
    <w:lvl w:ilvl="2" w:tplc="D61687DA">
      <w:start w:val="1"/>
      <w:numFmt w:val="none"/>
      <w:lvlRestart w:val="0"/>
      <w:lvlText w:val=""/>
      <w:lvlJc w:val="left"/>
      <w:pPr>
        <w:ind w:left="0" w:firstLine="0"/>
      </w:pPr>
      <w:rPr>
        <w:rFonts w:hint="default"/>
      </w:rPr>
    </w:lvl>
    <w:lvl w:ilvl="3" w:tplc="490CD4EA">
      <w:start w:val="1"/>
      <w:numFmt w:val="none"/>
      <w:lvlRestart w:val="0"/>
      <w:lvlText w:val=""/>
      <w:lvlJc w:val="left"/>
      <w:pPr>
        <w:ind w:left="0" w:firstLine="0"/>
      </w:pPr>
      <w:rPr>
        <w:rFonts w:hint="default"/>
      </w:rPr>
    </w:lvl>
    <w:lvl w:ilvl="4" w:tplc="9FCE29A4">
      <w:start w:val="1"/>
      <w:numFmt w:val="none"/>
      <w:lvlRestart w:val="0"/>
      <w:lvlText w:val=""/>
      <w:lvlJc w:val="left"/>
      <w:pPr>
        <w:ind w:left="0" w:firstLine="0"/>
      </w:pPr>
      <w:rPr>
        <w:rFonts w:hint="default"/>
      </w:rPr>
    </w:lvl>
    <w:lvl w:ilvl="5" w:tplc="C298DD68">
      <w:start w:val="1"/>
      <w:numFmt w:val="none"/>
      <w:lvlRestart w:val="0"/>
      <w:lvlText w:val=""/>
      <w:lvlJc w:val="left"/>
      <w:pPr>
        <w:ind w:left="0" w:firstLine="0"/>
      </w:pPr>
      <w:rPr>
        <w:rFonts w:hint="default"/>
      </w:rPr>
    </w:lvl>
    <w:lvl w:ilvl="6" w:tplc="8848A67A">
      <w:start w:val="1"/>
      <w:numFmt w:val="none"/>
      <w:lvlRestart w:val="0"/>
      <w:lvlText w:val=""/>
      <w:lvlJc w:val="left"/>
      <w:pPr>
        <w:ind w:left="0" w:firstLine="0"/>
      </w:pPr>
      <w:rPr>
        <w:rFonts w:hint="default"/>
      </w:rPr>
    </w:lvl>
    <w:lvl w:ilvl="7" w:tplc="1BF29584">
      <w:start w:val="1"/>
      <w:numFmt w:val="none"/>
      <w:lvlRestart w:val="0"/>
      <w:lvlText w:val=""/>
      <w:lvlJc w:val="left"/>
      <w:pPr>
        <w:ind w:left="0" w:firstLine="0"/>
      </w:pPr>
      <w:rPr>
        <w:rFonts w:hint="default"/>
      </w:rPr>
    </w:lvl>
    <w:lvl w:ilvl="8" w:tplc="4DE6C27E">
      <w:start w:val="1"/>
      <w:numFmt w:val="none"/>
      <w:lvlRestart w:val="0"/>
      <w:lvlText w:val=""/>
      <w:lvlJc w:val="left"/>
      <w:pPr>
        <w:ind w:left="0" w:firstLine="0"/>
      </w:pPr>
      <w:rPr>
        <w:rFonts w:hint="default"/>
      </w:rPr>
    </w:lvl>
  </w:abstractNum>
  <w:abstractNum w:abstractNumId="17" w15:restartNumberingAfterBreak="0">
    <w:nsid w:val="30F60478"/>
    <w:multiLevelType w:val="hybridMultilevel"/>
    <w:tmpl w:val="29BC6682"/>
    <w:lvl w:ilvl="0" w:tplc="BE6A93AA">
      <w:start w:val="1"/>
      <w:numFmt w:val="decimal"/>
      <w:lvlText w:val="%1."/>
      <w:lvlJc w:val="left"/>
      <w:pPr>
        <w:tabs>
          <w:tab w:val="num" w:pos="720"/>
        </w:tabs>
        <w:ind w:left="720" w:hanging="720"/>
      </w:pPr>
    </w:lvl>
    <w:lvl w:ilvl="1" w:tplc="824868F0">
      <w:start w:val="1"/>
      <w:numFmt w:val="decimal"/>
      <w:lvlText w:val="%2."/>
      <w:lvlJc w:val="left"/>
      <w:pPr>
        <w:tabs>
          <w:tab w:val="num" w:pos="1440"/>
        </w:tabs>
        <w:ind w:left="1440" w:hanging="720"/>
      </w:pPr>
    </w:lvl>
    <w:lvl w:ilvl="2" w:tplc="2EFE0F00">
      <w:start w:val="1"/>
      <w:numFmt w:val="decimal"/>
      <w:lvlText w:val="%3."/>
      <w:lvlJc w:val="left"/>
      <w:pPr>
        <w:tabs>
          <w:tab w:val="num" w:pos="2160"/>
        </w:tabs>
        <w:ind w:left="2160" w:hanging="720"/>
      </w:pPr>
    </w:lvl>
    <w:lvl w:ilvl="3" w:tplc="C5481424">
      <w:start w:val="1"/>
      <w:numFmt w:val="decimal"/>
      <w:lvlText w:val="%4."/>
      <w:lvlJc w:val="left"/>
      <w:pPr>
        <w:tabs>
          <w:tab w:val="num" w:pos="2880"/>
        </w:tabs>
        <w:ind w:left="2880" w:hanging="720"/>
      </w:pPr>
    </w:lvl>
    <w:lvl w:ilvl="4" w:tplc="E9085DEA">
      <w:start w:val="1"/>
      <w:numFmt w:val="decimal"/>
      <w:lvlText w:val="%5."/>
      <w:lvlJc w:val="left"/>
      <w:pPr>
        <w:tabs>
          <w:tab w:val="num" w:pos="3600"/>
        </w:tabs>
        <w:ind w:left="3600" w:hanging="720"/>
      </w:pPr>
    </w:lvl>
    <w:lvl w:ilvl="5" w:tplc="6CF20628">
      <w:start w:val="1"/>
      <w:numFmt w:val="decimal"/>
      <w:lvlText w:val="%6."/>
      <w:lvlJc w:val="left"/>
      <w:pPr>
        <w:tabs>
          <w:tab w:val="num" w:pos="4320"/>
        </w:tabs>
        <w:ind w:left="4320" w:hanging="720"/>
      </w:pPr>
    </w:lvl>
    <w:lvl w:ilvl="6" w:tplc="7A3CCE8A">
      <w:start w:val="1"/>
      <w:numFmt w:val="decimal"/>
      <w:lvlText w:val="%7."/>
      <w:lvlJc w:val="left"/>
      <w:pPr>
        <w:tabs>
          <w:tab w:val="num" w:pos="5040"/>
        </w:tabs>
        <w:ind w:left="5040" w:hanging="720"/>
      </w:pPr>
    </w:lvl>
    <w:lvl w:ilvl="7" w:tplc="06B6D4A0">
      <w:start w:val="1"/>
      <w:numFmt w:val="decimal"/>
      <w:lvlText w:val="%8."/>
      <w:lvlJc w:val="left"/>
      <w:pPr>
        <w:tabs>
          <w:tab w:val="num" w:pos="5760"/>
        </w:tabs>
        <w:ind w:left="5760" w:hanging="720"/>
      </w:pPr>
    </w:lvl>
    <w:lvl w:ilvl="8" w:tplc="A880BCBC">
      <w:start w:val="1"/>
      <w:numFmt w:val="decimal"/>
      <w:lvlText w:val="%9."/>
      <w:lvlJc w:val="left"/>
      <w:pPr>
        <w:tabs>
          <w:tab w:val="num" w:pos="6480"/>
        </w:tabs>
        <w:ind w:left="6480" w:hanging="720"/>
      </w:pPr>
    </w:lvl>
  </w:abstractNum>
  <w:abstractNum w:abstractNumId="18" w15:restartNumberingAfterBreak="0">
    <w:nsid w:val="335209E2"/>
    <w:multiLevelType w:val="hybridMultilevel"/>
    <w:tmpl w:val="BEEA8F0A"/>
    <w:lvl w:ilvl="0" w:tplc="0C09000F">
      <w:start w:val="1"/>
      <w:numFmt w:val="decimal"/>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19" w15:restartNumberingAfterBreak="0">
    <w:nsid w:val="34B41952"/>
    <w:multiLevelType w:val="hybridMultilevel"/>
    <w:tmpl w:val="59127F34"/>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0" w15:restartNumberingAfterBreak="0">
    <w:nsid w:val="39E5551D"/>
    <w:multiLevelType w:val="hybridMultilevel"/>
    <w:tmpl w:val="1B3E709C"/>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1" w15:restartNumberingAfterBreak="0">
    <w:nsid w:val="3CEB350E"/>
    <w:multiLevelType w:val="hybridMultilevel"/>
    <w:tmpl w:val="28524EDE"/>
    <w:lvl w:ilvl="0" w:tplc="6CFC5ED6">
      <w:start w:val="1"/>
      <w:numFmt w:val="decimal"/>
      <w:lvlText w:val="%1."/>
      <w:lvlJc w:val="left"/>
      <w:pPr>
        <w:tabs>
          <w:tab w:val="num" w:pos="720"/>
        </w:tabs>
        <w:ind w:left="720" w:hanging="720"/>
      </w:pPr>
    </w:lvl>
    <w:lvl w:ilvl="1" w:tplc="D01EBE30">
      <w:start w:val="1"/>
      <w:numFmt w:val="decimal"/>
      <w:lvlText w:val="%2."/>
      <w:lvlJc w:val="left"/>
      <w:pPr>
        <w:tabs>
          <w:tab w:val="num" w:pos="1440"/>
        </w:tabs>
        <w:ind w:left="1440" w:hanging="720"/>
      </w:pPr>
    </w:lvl>
    <w:lvl w:ilvl="2" w:tplc="D474EB82">
      <w:start w:val="1"/>
      <w:numFmt w:val="decimal"/>
      <w:lvlText w:val="%3."/>
      <w:lvlJc w:val="left"/>
      <w:pPr>
        <w:tabs>
          <w:tab w:val="num" w:pos="2160"/>
        </w:tabs>
        <w:ind w:left="2160" w:hanging="720"/>
      </w:pPr>
    </w:lvl>
    <w:lvl w:ilvl="3" w:tplc="99E8C4A8">
      <w:start w:val="1"/>
      <w:numFmt w:val="decimal"/>
      <w:lvlText w:val="%4."/>
      <w:lvlJc w:val="left"/>
      <w:pPr>
        <w:tabs>
          <w:tab w:val="num" w:pos="2880"/>
        </w:tabs>
        <w:ind w:left="2880" w:hanging="720"/>
      </w:pPr>
    </w:lvl>
    <w:lvl w:ilvl="4" w:tplc="DB3057F4">
      <w:start w:val="1"/>
      <w:numFmt w:val="decimal"/>
      <w:lvlText w:val="%5."/>
      <w:lvlJc w:val="left"/>
      <w:pPr>
        <w:tabs>
          <w:tab w:val="num" w:pos="3600"/>
        </w:tabs>
        <w:ind w:left="3600" w:hanging="720"/>
      </w:pPr>
    </w:lvl>
    <w:lvl w:ilvl="5" w:tplc="93B2C0F6">
      <w:start w:val="1"/>
      <w:numFmt w:val="decimal"/>
      <w:lvlText w:val="%6."/>
      <w:lvlJc w:val="left"/>
      <w:pPr>
        <w:tabs>
          <w:tab w:val="num" w:pos="4320"/>
        </w:tabs>
        <w:ind w:left="4320" w:hanging="720"/>
      </w:pPr>
    </w:lvl>
    <w:lvl w:ilvl="6" w:tplc="19DA0158">
      <w:start w:val="1"/>
      <w:numFmt w:val="decimal"/>
      <w:lvlText w:val="%7."/>
      <w:lvlJc w:val="left"/>
      <w:pPr>
        <w:tabs>
          <w:tab w:val="num" w:pos="5040"/>
        </w:tabs>
        <w:ind w:left="5040" w:hanging="720"/>
      </w:pPr>
    </w:lvl>
    <w:lvl w:ilvl="7" w:tplc="F2D20070">
      <w:start w:val="1"/>
      <w:numFmt w:val="decimal"/>
      <w:lvlText w:val="%8."/>
      <w:lvlJc w:val="left"/>
      <w:pPr>
        <w:tabs>
          <w:tab w:val="num" w:pos="5760"/>
        </w:tabs>
        <w:ind w:left="5760" w:hanging="720"/>
      </w:pPr>
    </w:lvl>
    <w:lvl w:ilvl="8" w:tplc="244AB7F4">
      <w:start w:val="1"/>
      <w:numFmt w:val="decimal"/>
      <w:lvlText w:val="%9."/>
      <w:lvlJc w:val="left"/>
      <w:pPr>
        <w:tabs>
          <w:tab w:val="num" w:pos="6480"/>
        </w:tabs>
        <w:ind w:left="6480" w:hanging="720"/>
      </w:pPr>
    </w:lvl>
  </w:abstractNum>
  <w:abstractNum w:abstractNumId="22" w15:restartNumberingAfterBreak="0">
    <w:nsid w:val="3DB57F54"/>
    <w:multiLevelType w:val="multilevel"/>
    <w:tmpl w:val="7DD49A56"/>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6C68D4"/>
    <w:multiLevelType w:val="hybridMultilevel"/>
    <w:tmpl w:val="84AC629E"/>
    <w:styleLink w:val="ZZNumbersdigit"/>
    <w:lvl w:ilvl="0" w:tplc="31C83A7C">
      <w:start w:val="1"/>
      <w:numFmt w:val="bullet"/>
      <w:pStyle w:val="DJRbulletafternumbers1"/>
      <w:lvlText w:val="•"/>
      <w:lvlJc w:val="left"/>
      <w:pPr>
        <w:ind w:left="1361" w:hanging="284"/>
      </w:pPr>
      <w:rPr>
        <w:rFonts w:ascii="Calibri" w:hAnsi="Calibri" w:hint="default"/>
        <w:color w:val="auto"/>
      </w:rPr>
    </w:lvl>
    <w:lvl w:ilvl="1" w:tplc="1C705E64">
      <w:start w:val="1"/>
      <w:numFmt w:val="bullet"/>
      <w:lvlRestart w:val="0"/>
      <w:pStyle w:val="DJRbulletafternumbers2"/>
      <w:lvlText w:val="–"/>
      <w:lvlJc w:val="left"/>
      <w:pPr>
        <w:ind w:left="1701" w:hanging="283"/>
      </w:pPr>
      <w:rPr>
        <w:rFonts w:ascii="Calibri" w:hAnsi="Calibri" w:hint="default"/>
        <w:color w:val="auto"/>
      </w:rPr>
    </w:lvl>
    <w:lvl w:ilvl="2" w:tplc="BB4E43DE">
      <w:start w:val="1"/>
      <w:numFmt w:val="none"/>
      <w:lvlRestart w:val="0"/>
      <w:lvlText w:val=""/>
      <w:lvlJc w:val="left"/>
      <w:pPr>
        <w:ind w:left="0" w:firstLine="0"/>
      </w:pPr>
      <w:rPr>
        <w:rFonts w:hint="default"/>
        <w:color w:val="auto"/>
      </w:rPr>
    </w:lvl>
    <w:lvl w:ilvl="3" w:tplc="0FA8EB56">
      <w:start w:val="1"/>
      <w:numFmt w:val="none"/>
      <w:lvlRestart w:val="0"/>
      <w:lvlText w:val=""/>
      <w:lvlJc w:val="left"/>
      <w:pPr>
        <w:ind w:left="0" w:firstLine="0"/>
      </w:pPr>
      <w:rPr>
        <w:rFonts w:hint="default"/>
      </w:rPr>
    </w:lvl>
    <w:lvl w:ilvl="4" w:tplc="C30E8C48">
      <w:start w:val="1"/>
      <w:numFmt w:val="none"/>
      <w:lvlRestart w:val="0"/>
      <w:lvlText w:val=""/>
      <w:lvlJc w:val="left"/>
      <w:pPr>
        <w:ind w:left="0" w:firstLine="0"/>
      </w:pPr>
      <w:rPr>
        <w:rFonts w:hint="default"/>
      </w:rPr>
    </w:lvl>
    <w:lvl w:ilvl="5" w:tplc="28D03CD0">
      <w:start w:val="1"/>
      <w:numFmt w:val="none"/>
      <w:lvlRestart w:val="0"/>
      <w:lvlText w:val=""/>
      <w:lvlJc w:val="left"/>
      <w:pPr>
        <w:ind w:left="0" w:firstLine="0"/>
      </w:pPr>
      <w:rPr>
        <w:rFonts w:hint="default"/>
      </w:rPr>
    </w:lvl>
    <w:lvl w:ilvl="6" w:tplc="6E0C2A0C">
      <w:start w:val="1"/>
      <w:numFmt w:val="none"/>
      <w:lvlRestart w:val="0"/>
      <w:lvlText w:val=""/>
      <w:lvlJc w:val="left"/>
      <w:pPr>
        <w:ind w:left="0" w:firstLine="0"/>
      </w:pPr>
      <w:rPr>
        <w:rFonts w:hint="default"/>
      </w:rPr>
    </w:lvl>
    <w:lvl w:ilvl="7" w:tplc="66985468">
      <w:start w:val="1"/>
      <w:numFmt w:val="none"/>
      <w:lvlRestart w:val="0"/>
      <w:lvlText w:val=""/>
      <w:lvlJc w:val="left"/>
      <w:pPr>
        <w:ind w:left="0" w:firstLine="0"/>
      </w:pPr>
      <w:rPr>
        <w:rFonts w:hint="default"/>
      </w:rPr>
    </w:lvl>
    <w:lvl w:ilvl="8" w:tplc="87207ABA">
      <w:start w:val="1"/>
      <w:numFmt w:val="none"/>
      <w:lvlRestart w:val="0"/>
      <w:lvlText w:val=""/>
      <w:lvlJc w:val="left"/>
      <w:pPr>
        <w:ind w:left="0" w:firstLine="0"/>
      </w:pPr>
      <w:rPr>
        <w:rFonts w:hint="default"/>
      </w:rPr>
    </w:lvl>
  </w:abstractNum>
  <w:abstractNum w:abstractNumId="24" w15:restartNumberingAfterBreak="0">
    <w:nsid w:val="41A234BE"/>
    <w:multiLevelType w:val="hybridMultilevel"/>
    <w:tmpl w:val="4A02B45C"/>
    <w:lvl w:ilvl="0" w:tplc="2D4623D0">
      <w:start w:val="1"/>
      <w:numFmt w:val="lowerRoman"/>
      <w:lvlText w:val="(%1)"/>
      <w:lvlJc w:val="left"/>
      <w:pPr>
        <w:ind w:left="2150" w:hanging="72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25" w15:restartNumberingAfterBreak="0">
    <w:nsid w:val="4C116657"/>
    <w:multiLevelType w:val="hybridMultilevel"/>
    <w:tmpl w:val="2D5C735A"/>
    <w:styleLink w:val="DJRHeading1"/>
    <w:lvl w:ilvl="0" w:tplc="4EE072CE">
      <w:start w:val="1"/>
      <w:numFmt w:val="decimal"/>
      <w:lvlText w:val="%1"/>
      <w:lvlJc w:val="left"/>
      <w:pPr>
        <w:ind w:left="360" w:hanging="360"/>
      </w:pPr>
      <w:rPr>
        <w:rFonts w:hint="default"/>
      </w:rPr>
    </w:lvl>
    <w:lvl w:ilvl="1" w:tplc="B756CFA8">
      <w:start w:val="1"/>
      <w:numFmt w:val="lowerLetter"/>
      <w:lvlText w:val="%2)"/>
      <w:lvlJc w:val="left"/>
      <w:pPr>
        <w:ind w:left="720" w:hanging="360"/>
      </w:pPr>
      <w:rPr>
        <w:rFonts w:hint="default"/>
      </w:rPr>
    </w:lvl>
    <w:lvl w:ilvl="2" w:tplc="180A8F08">
      <w:start w:val="1"/>
      <w:numFmt w:val="lowerRoman"/>
      <w:lvlText w:val="%3)"/>
      <w:lvlJc w:val="left"/>
      <w:pPr>
        <w:ind w:left="1080" w:hanging="360"/>
      </w:pPr>
      <w:rPr>
        <w:rFonts w:hint="default"/>
      </w:rPr>
    </w:lvl>
    <w:lvl w:ilvl="3" w:tplc="B35C3CAA">
      <w:start w:val="1"/>
      <w:numFmt w:val="decimal"/>
      <w:lvlText w:val="(%4)"/>
      <w:lvlJc w:val="left"/>
      <w:pPr>
        <w:ind w:left="1440" w:hanging="360"/>
      </w:pPr>
      <w:rPr>
        <w:rFonts w:hint="default"/>
      </w:rPr>
    </w:lvl>
    <w:lvl w:ilvl="4" w:tplc="C226A5BA">
      <w:start w:val="1"/>
      <w:numFmt w:val="lowerLetter"/>
      <w:lvlText w:val="(%5)"/>
      <w:lvlJc w:val="left"/>
      <w:pPr>
        <w:ind w:left="1800" w:hanging="360"/>
      </w:pPr>
      <w:rPr>
        <w:rFonts w:hint="default"/>
      </w:rPr>
    </w:lvl>
    <w:lvl w:ilvl="5" w:tplc="4E322812">
      <w:start w:val="1"/>
      <w:numFmt w:val="lowerRoman"/>
      <w:lvlText w:val="(%6)"/>
      <w:lvlJc w:val="left"/>
      <w:pPr>
        <w:ind w:left="2160" w:hanging="360"/>
      </w:pPr>
      <w:rPr>
        <w:rFonts w:hint="default"/>
      </w:rPr>
    </w:lvl>
    <w:lvl w:ilvl="6" w:tplc="B05409F2">
      <w:start w:val="1"/>
      <w:numFmt w:val="decimal"/>
      <w:lvlText w:val="%7."/>
      <w:lvlJc w:val="left"/>
      <w:pPr>
        <w:ind w:left="2520" w:hanging="360"/>
      </w:pPr>
      <w:rPr>
        <w:rFonts w:hint="default"/>
      </w:rPr>
    </w:lvl>
    <w:lvl w:ilvl="7" w:tplc="F384CD9C">
      <w:start w:val="1"/>
      <w:numFmt w:val="lowerLetter"/>
      <w:lvlText w:val="%8."/>
      <w:lvlJc w:val="left"/>
      <w:pPr>
        <w:ind w:left="2880" w:hanging="360"/>
      </w:pPr>
      <w:rPr>
        <w:rFonts w:hint="default"/>
      </w:rPr>
    </w:lvl>
    <w:lvl w:ilvl="8" w:tplc="944A5AA0">
      <w:start w:val="1"/>
      <w:numFmt w:val="lowerRoman"/>
      <w:lvlText w:val="%9."/>
      <w:lvlJc w:val="left"/>
      <w:pPr>
        <w:ind w:left="3240" w:hanging="360"/>
      </w:pPr>
      <w:rPr>
        <w:rFonts w:hint="default"/>
      </w:rPr>
    </w:lvl>
  </w:abstractNum>
  <w:abstractNum w:abstractNumId="26" w15:restartNumberingAfterBreak="0">
    <w:nsid w:val="4D9F0F59"/>
    <w:multiLevelType w:val="hybridMultilevel"/>
    <w:tmpl w:val="0C36DD44"/>
    <w:lvl w:ilvl="0" w:tplc="0C090001">
      <w:start w:val="1"/>
      <w:numFmt w:val="bullet"/>
      <w:lvlText w:val=""/>
      <w:lvlJc w:val="left"/>
      <w:pPr>
        <w:ind w:left="1455" w:hanging="360"/>
      </w:pPr>
      <w:rPr>
        <w:rFonts w:ascii="Symbol" w:hAnsi="Symbol" w:hint="default"/>
      </w:rPr>
    </w:lvl>
    <w:lvl w:ilvl="1" w:tplc="0C090003" w:tentative="1">
      <w:start w:val="1"/>
      <w:numFmt w:val="bullet"/>
      <w:lvlText w:val="o"/>
      <w:lvlJc w:val="left"/>
      <w:pPr>
        <w:ind w:left="2175" w:hanging="360"/>
      </w:pPr>
      <w:rPr>
        <w:rFonts w:ascii="Courier New" w:hAnsi="Courier New" w:cs="Courier New" w:hint="default"/>
      </w:rPr>
    </w:lvl>
    <w:lvl w:ilvl="2" w:tplc="0C090005" w:tentative="1">
      <w:start w:val="1"/>
      <w:numFmt w:val="bullet"/>
      <w:lvlText w:val=""/>
      <w:lvlJc w:val="left"/>
      <w:pPr>
        <w:ind w:left="2895" w:hanging="360"/>
      </w:pPr>
      <w:rPr>
        <w:rFonts w:ascii="Wingdings" w:hAnsi="Wingdings" w:hint="default"/>
      </w:rPr>
    </w:lvl>
    <w:lvl w:ilvl="3" w:tplc="0C090001" w:tentative="1">
      <w:start w:val="1"/>
      <w:numFmt w:val="bullet"/>
      <w:lvlText w:val=""/>
      <w:lvlJc w:val="left"/>
      <w:pPr>
        <w:ind w:left="3615" w:hanging="360"/>
      </w:pPr>
      <w:rPr>
        <w:rFonts w:ascii="Symbol" w:hAnsi="Symbol" w:hint="default"/>
      </w:rPr>
    </w:lvl>
    <w:lvl w:ilvl="4" w:tplc="0C090003" w:tentative="1">
      <w:start w:val="1"/>
      <w:numFmt w:val="bullet"/>
      <w:lvlText w:val="o"/>
      <w:lvlJc w:val="left"/>
      <w:pPr>
        <w:ind w:left="4335" w:hanging="360"/>
      </w:pPr>
      <w:rPr>
        <w:rFonts w:ascii="Courier New" w:hAnsi="Courier New" w:cs="Courier New" w:hint="default"/>
      </w:rPr>
    </w:lvl>
    <w:lvl w:ilvl="5" w:tplc="0C090005" w:tentative="1">
      <w:start w:val="1"/>
      <w:numFmt w:val="bullet"/>
      <w:lvlText w:val=""/>
      <w:lvlJc w:val="left"/>
      <w:pPr>
        <w:ind w:left="5055" w:hanging="360"/>
      </w:pPr>
      <w:rPr>
        <w:rFonts w:ascii="Wingdings" w:hAnsi="Wingdings" w:hint="default"/>
      </w:rPr>
    </w:lvl>
    <w:lvl w:ilvl="6" w:tplc="0C090001" w:tentative="1">
      <w:start w:val="1"/>
      <w:numFmt w:val="bullet"/>
      <w:lvlText w:val=""/>
      <w:lvlJc w:val="left"/>
      <w:pPr>
        <w:ind w:left="5775" w:hanging="360"/>
      </w:pPr>
      <w:rPr>
        <w:rFonts w:ascii="Symbol" w:hAnsi="Symbol" w:hint="default"/>
      </w:rPr>
    </w:lvl>
    <w:lvl w:ilvl="7" w:tplc="0C090003" w:tentative="1">
      <w:start w:val="1"/>
      <w:numFmt w:val="bullet"/>
      <w:lvlText w:val="o"/>
      <w:lvlJc w:val="left"/>
      <w:pPr>
        <w:ind w:left="6495" w:hanging="360"/>
      </w:pPr>
      <w:rPr>
        <w:rFonts w:ascii="Courier New" w:hAnsi="Courier New" w:cs="Courier New" w:hint="default"/>
      </w:rPr>
    </w:lvl>
    <w:lvl w:ilvl="8" w:tplc="0C090005" w:tentative="1">
      <w:start w:val="1"/>
      <w:numFmt w:val="bullet"/>
      <w:lvlText w:val=""/>
      <w:lvlJc w:val="left"/>
      <w:pPr>
        <w:ind w:left="7215" w:hanging="360"/>
      </w:pPr>
      <w:rPr>
        <w:rFonts w:ascii="Wingdings" w:hAnsi="Wingdings" w:hint="default"/>
      </w:rPr>
    </w:lvl>
  </w:abstractNum>
  <w:abstractNum w:abstractNumId="27" w15:restartNumberingAfterBreak="0">
    <w:nsid w:val="4EB426CF"/>
    <w:multiLevelType w:val="hybridMultilevel"/>
    <w:tmpl w:val="04604B0E"/>
    <w:lvl w:ilvl="0" w:tplc="302C57A4">
      <w:start w:val="1"/>
      <w:numFmt w:val="decimal"/>
      <w:lvlText w:val="%1."/>
      <w:lvlJc w:val="left"/>
      <w:pPr>
        <w:ind w:left="1720" w:hanging="360"/>
      </w:pPr>
      <w:rPr>
        <w:rFonts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28" w15:restartNumberingAfterBreak="0">
    <w:nsid w:val="541611C2"/>
    <w:multiLevelType w:val="hybridMultilevel"/>
    <w:tmpl w:val="96B4DF56"/>
    <w:styleLink w:val="ZZTablebullets"/>
    <w:lvl w:ilvl="0" w:tplc="610C5E58">
      <w:start w:val="1"/>
      <w:numFmt w:val="bullet"/>
      <w:lvlText w:val="•"/>
      <w:lvlJc w:val="left"/>
      <w:pPr>
        <w:ind w:left="227" w:hanging="227"/>
      </w:pPr>
      <w:rPr>
        <w:rFonts w:ascii="Calibri" w:hAnsi="Calibri" w:hint="default"/>
      </w:rPr>
    </w:lvl>
    <w:lvl w:ilvl="1" w:tplc="C84CC9C2">
      <w:start w:val="1"/>
      <w:numFmt w:val="bullet"/>
      <w:lvlRestart w:val="0"/>
      <w:pStyle w:val="DJRtablebullet2"/>
      <w:lvlText w:val="–"/>
      <w:lvlJc w:val="left"/>
      <w:pPr>
        <w:tabs>
          <w:tab w:val="num" w:pos="227"/>
        </w:tabs>
        <w:ind w:left="454" w:hanging="227"/>
      </w:pPr>
      <w:rPr>
        <w:rFonts w:ascii="Calibri" w:hAnsi="Calibri" w:hint="default"/>
      </w:rPr>
    </w:lvl>
    <w:lvl w:ilvl="2" w:tplc="B57CD290">
      <w:start w:val="1"/>
      <w:numFmt w:val="none"/>
      <w:lvlRestart w:val="0"/>
      <w:lvlText w:val=""/>
      <w:lvlJc w:val="left"/>
      <w:pPr>
        <w:ind w:left="0" w:firstLine="0"/>
      </w:pPr>
      <w:rPr>
        <w:rFonts w:hint="default"/>
      </w:rPr>
    </w:lvl>
    <w:lvl w:ilvl="3" w:tplc="8AA20CDC">
      <w:start w:val="1"/>
      <w:numFmt w:val="none"/>
      <w:lvlRestart w:val="0"/>
      <w:lvlText w:val=""/>
      <w:lvlJc w:val="left"/>
      <w:pPr>
        <w:ind w:left="0" w:firstLine="0"/>
      </w:pPr>
      <w:rPr>
        <w:rFonts w:hint="default"/>
      </w:rPr>
    </w:lvl>
    <w:lvl w:ilvl="4" w:tplc="A71EC248">
      <w:start w:val="1"/>
      <w:numFmt w:val="none"/>
      <w:lvlRestart w:val="0"/>
      <w:lvlText w:val=""/>
      <w:lvlJc w:val="left"/>
      <w:pPr>
        <w:ind w:left="0" w:firstLine="0"/>
      </w:pPr>
      <w:rPr>
        <w:rFonts w:hint="default"/>
      </w:rPr>
    </w:lvl>
    <w:lvl w:ilvl="5" w:tplc="F0CEA8A8">
      <w:start w:val="1"/>
      <w:numFmt w:val="none"/>
      <w:lvlRestart w:val="0"/>
      <w:lvlText w:val=""/>
      <w:lvlJc w:val="left"/>
      <w:pPr>
        <w:ind w:left="0" w:firstLine="0"/>
      </w:pPr>
      <w:rPr>
        <w:rFonts w:hint="default"/>
      </w:rPr>
    </w:lvl>
    <w:lvl w:ilvl="6" w:tplc="E7263A0A">
      <w:start w:val="1"/>
      <w:numFmt w:val="none"/>
      <w:lvlRestart w:val="0"/>
      <w:lvlText w:val=""/>
      <w:lvlJc w:val="left"/>
      <w:pPr>
        <w:ind w:left="0" w:firstLine="0"/>
      </w:pPr>
      <w:rPr>
        <w:rFonts w:hint="default"/>
      </w:rPr>
    </w:lvl>
    <w:lvl w:ilvl="7" w:tplc="086A4720">
      <w:start w:val="1"/>
      <w:numFmt w:val="none"/>
      <w:lvlRestart w:val="0"/>
      <w:lvlText w:val=""/>
      <w:lvlJc w:val="left"/>
      <w:pPr>
        <w:ind w:left="0" w:firstLine="0"/>
      </w:pPr>
      <w:rPr>
        <w:rFonts w:hint="default"/>
      </w:rPr>
    </w:lvl>
    <w:lvl w:ilvl="8" w:tplc="1A50B158">
      <w:start w:val="1"/>
      <w:numFmt w:val="none"/>
      <w:lvlRestart w:val="0"/>
      <w:lvlText w:val=""/>
      <w:lvlJc w:val="left"/>
      <w:pPr>
        <w:ind w:left="0" w:firstLine="0"/>
      </w:pPr>
      <w:rPr>
        <w:rFonts w:hint="default"/>
      </w:rPr>
    </w:lvl>
  </w:abstractNum>
  <w:abstractNum w:abstractNumId="29" w15:restartNumberingAfterBreak="0">
    <w:nsid w:val="54BA1E5A"/>
    <w:multiLevelType w:val="hybridMultilevel"/>
    <w:tmpl w:val="21984544"/>
    <w:styleLink w:val="ZZBullets"/>
    <w:lvl w:ilvl="0" w:tplc="40B49742">
      <w:start w:val="1"/>
      <w:numFmt w:val="bullet"/>
      <w:lvlText w:val="•"/>
      <w:lvlJc w:val="left"/>
      <w:pPr>
        <w:ind w:left="284" w:hanging="284"/>
      </w:pPr>
      <w:rPr>
        <w:rFonts w:ascii="Calibri" w:hAnsi="Calibri" w:hint="default"/>
      </w:rPr>
    </w:lvl>
    <w:lvl w:ilvl="1" w:tplc="6DAA7F40">
      <w:start w:val="1"/>
      <w:numFmt w:val="bullet"/>
      <w:lvlRestart w:val="0"/>
      <w:lvlText w:val="–"/>
      <w:lvlJc w:val="left"/>
      <w:pPr>
        <w:ind w:left="567" w:hanging="283"/>
      </w:pPr>
      <w:rPr>
        <w:rFonts w:ascii="Calibri" w:hAnsi="Calibri" w:hint="default"/>
      </w:rPr>
    </w:lvl>
    <w:lvl w:ilvl="2" w:tplc="35846972">
      <w:start w:val="1"/>
      <w:numFmt w:val="none"/>
      <w:lvlRestart w:val="0"/>
      <w:lvlText w:val=""/>
      <w:lvlJc w:val="left"/>
      <w:pPr>
        <w:ind w:left="0" w:firstLine="0"/>
      </w:pPr>
      <w:rPr>
        <w:rFonts w:hint="default"/>
      </w:rPr>
    </w:lvl>
    <w:lvl w:ilvl="3" w:tplc="90F0DDC8">
      <w:start w:val="1"/>
      <w:numFmt w:val="none"/>
      <w:lvlRestart w:val="0"/>
      <w:lvlText w:val=""/>
      <w:lvlJc w:val="left"/>
      <w:pPr>
        <w:ind w:left="0" w:firstLine="0"/>
      </w:pPr>
      <w:rPr>
        <w:rFonts w:hint="default"/>
      </w:rPr>
    </w:lvl>
    <w:lvl w:ilvl="4" w:tplc="DC60CE54">
      <w:start w:val="1"/>
      <w:numFmt w:val="none"/>
      <w:lvlRestart w:val="0"/>
      <w:lvlText w:val=""/>
      <w:lvlJc w:val="left"/>
      <w:pPr>
        <w:ind w:left="0" w:firstLine="0"/>
      </w:pPr>
      <w:rPr>
        <w:rFonts w:hint="default"/>
      </w:rPr>
    </w:lvl>
    <w:lvl w:ilvl="5" w:tplc="0BAAF25C">
      <w:start w:val="1"/>
      <w:numFmt w:val="none"/>
      <w:lvlRestart w:val="0"/>
      <w:lvlText w:val=""/>
      <w:lvlJc w:val="left"/>
      <w:pPr>
        <w:ind w:left="0" w:firstLine="0"/>
      </w:pPr>
      <w:rPr>
        <w:rFonts w:hint="default"/>
      </w:rPr>
    </w:lvl>
    <w:lvl w:ilvl="6" w:tplc="78501238">
      <w:start w:val="1"/>
      <w:numFmt w:val="none"/>
      <w:lvlRestart w:val="0"/>
      <w:lvlText w:val=""/>
      <w:lvlJc w:val="left"/>
      <w:pPr>
        <w:ind w:left="0" w:firstLine="0"/>
      </w:pPr>
      <w:rPr>
        <w:rFonts w:hint="default"/>
      </w:rPr>
    </w:lvl>
    <w:lvl w:ilvl="7" w:tplc="377E601E">
      <w:start w:val="1"/>
      <w:numFmt w:val="none"/>
      <w:lvlRestart w:val="0"/>
      <w:lvlText w:val=""/>
      <w:lvlJc w:val="left"/>
      <w:pPr>
        <w:ind w:left="0" w:firstLine="0"/>
      </w:pPr>
      <w:rPr>
        <w:rFonts w:hint="default"/>
      </w:rPr>
    </w:lvl>
    <w:lvl w:ilvl="8" w:tplc="F6B4DA24">
      <w:start w:val="1"/>
      <w:numFmt w:val="none"/>
      <w:lvlRestart w:val="0"/>
      <w:lvlText w:val=""/>
      <w:lvlJc w:val="left"/>
      <w:pPr>
        <w:ind w:left="0" w:firstLine="0"/>
      </w:pPr>
      <w:rPr>
        <w:rFonts w:hint="default"/>
      </w:rPr>
    </w:lvl>
  </w:abstractNum>
  <w:abstractNum w:abstractNumId="30" w15:restartNumberingAfterBreak="0">
    <w:nsid w:val="564B4626"/>
    <w:multiLevelType w:val="hybridMultilevel"/>
    <w:tmpl w:val="FFFFFFFF"/>
    <w:lvl w:ilvl="0" w:tplc="E3469A7A">
      <w:start w:val="1"/>
      <w:numFmt w:val="decimal"/>
      <w:lvlText w:val="%1."/>
      <w:lvlJc w:val="left"/>
      <w:pPr>
        <w:tabs>
          <w:tab w:val="num" w:pos="720"/>
        </w:tabs>
        <w:ind w:left="720" w:hanging="720"/>
      </w:pPr>
    </w:lvl>
    <w:lvl w:ilvl="1" w:tplc="BBA66F92">
      <w:start w:val="1"/>
      <w:numFmt w:val="decimal"/>
      <w:lvlText w:val="%2."/>
      <w:lvlJc w:val="left"/>
      <w:pPr>
        <w:tabs>
          <w:tab w:val="num" w:pos="1440"/>
        </w:tabs>
        <w:ind w:left="1440" w:hanging="720"/>
      </w:pPr>
    </w:lvl>
    <w:lvl w:ilvl="2" w:tplc="D2E8974A">
      <w:start w:val="1"/>
      <w:numFmt w:val="decimal"/>
      <w:lvlText w:val="%3."/>
      <w:lvlJc w:val="left"/>
      <w:pPr>
        <w:tabs>
          <w:tab w:val="num" w:pos="2160"/>
        </w:tabs>
        <w:ind w:left="2160" w:hanging="720"/>
      </w:pPr>
    </w:lvl>
    <w:lvl w:ilvl="3" w:tplc="59E61DB6">
      <w:start w:val="1"/>
      <w:numFmt w:val="decimal"/>
      <w:lvlText w:val="%4."/>
      <w:lvlJc w:val="left"/>
      <w:pPr>
        <w:tabs>
          <w:tab w:val="num" w:pos="2880"/>
        </w:tabs>
        <w:ind w:left="2880" w:hanging="720"/>
      </w:pPr>
    </w:lvl>
    <w:lvl w:ilvl="4" w:tplc="47F86D82">
      <w:start w:val="1"/>
      <w:numFmt w:val="decimal"/>
      <w:lvlText w:val="%5."/>
      <w:lvlJc w:val="left"/>
      <w:pPr>
        <w:tabs>
          <w:tab w:val="num" w:pos="3600"/>
        </w:tabs>
        <w:ind w:left="3600" w:hanging="720"/>
      </w:pPr>
    </w:lvl>
    <w:lvl w:ilvl="5" w:tplc="A7B2D1FA">
      <w:start w:val="1"/>
      <w:numFmt w:val="decimal"/>
      <w:lvlText w:val="%6."/>
      <w:lvlJc w:val="left"/>
      <w:pPr>
        <w:tabs>
          <w:tab w:val="num" w:pos="4320"/>
        </w:tabs>
        <w:ind w:left="4320" w:hanging="720"/>
      </w:pPr>
    </w:lvl>
    <w:lvl w:ilvl="6" w:tplc="09CC4B0C">
      <w:start w:val="1"/>
      <w:numFmt w:val="decimal"/>
      <w:lvlText w:val="%7."/>
      <w:lvlJc w:val="left"/>
      <w:pPr>
        <w:tabs>
          <w:tab w:val="num" w:pos="5040"/>
        </w:tabs>
        <w:ind w:left="5040" w:hanging="720"/>
      </w:pPr>
    </w:lvl>
    <w:lvl w:ilvl="7" w:tplc="656E96E6">
      <w:start w:val="1"/>
      <w:numFmt w:val="decimal"/>
      <w:lvlText w:val="%8."/>
      <w:lvlJc w:val="left"/>
      <w:pPr>
        <w:tabs>
          <w:tab w:val="num" w:pos="5760"/>
        </w:tabs>
        <w:ind w:left="5760" w:hanging="720"/>
      </w:pPr>
    </w:lvl>
    <w:lvl w:ilvl="8" w:tplc="88CEE95E">
      <w:start w:val="1"/>
      <w:numFmt w:val="decimal"/>
      <w:lvlText w:val="%9."/>
      <w:lvlJc w:val="left"/>
      <w:pPr>
        <w:tabs>
          <w:tab w:val="num" w:pos="6480"/>
        </w:tabs>
        <w:ind w:left="6480" w:hanging="720"/>
      </w:pPr>
    </w:lvl>
  </w:abstractNum>
  <w:abstractNum w:abstractNumId="31" w15:restartNumberingAfterBreak="0">
    <w:nsid w:val="5655418C"/>
    <w:multiLevelType w:val="hybridMultilevel"/>
    <w:tmpl w:val="D6C02216"/>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32" w15:restartNumberingAfterBreak="0">
    <w:nsid w:val="613A3122"/>
    <w:multiLevelType w:val="hybridMultilevel"/>
    <w:tmpl w:val="61707A9E"/>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33" w15:restartNumberingAfterBreak="0">
    <w:nsid w:val="6309259F"/>
    <w:multiLevelType w:val="hybridMultilevel"/>
    <w:tmpl w:val="8AE88B0E"/>
    <w:styleLink w:val="ZZQuotebullets"/>
    <w:lvl w:ilvl="0" w:tplc="B1FCA40C">
      <w:start w:val="1"/>
      <w:numFmt w:val="bullet"/>
      <w:pStyle w:val="DJRquotebullet1"/>
      <w:lvlText w:val="•"/>
      <w:lvlJc w:val="left"/>
      <w:pPr>
        <w:tabs>
          <w:tab w:val="num" w:pos="1304"/>
        </w:tabs>
        <w:ind w:left="1418" w:hanging="341"/>
      </w:pPr>
      <w:rPr>
        <w:rFonts w:ascii="Calibri" w:hAnsi="Calibri" w:hint="default"/>
        <w:color w:val="auto"/>
      </w:rPr>
    </w:lvl>
    <w:lvl w:ilvl="1" w:tplc="04FA6256">
      <w:start w:val="1"/>
      <w:numFmt w:val="bullet"/>
      <w:lvlRestart w:val="0"/>
      <w:pStyle w:val="DJRquotebullet2"/>
      <w:lvlText w:val="–"/>
      <w:lvlJc w:val="left"/>
      <w:pPr>
        <w:ind w:left="1758" w:hanging="397"/>
      </w:pPr>
      <w:rPr>
        <w:rFonts w:ascii="Calibri" w:hAnsi="Calibri" w:hint="default"/>
        <w:color w:val="auto"/>
      </w:rPr>
    </w:lvl>
    <w:lvl w:ilvl="2" w:tplc="F3849E14">
      <w:start w:val="1"/>
      <w:numFmt w:val="none"/>
      <w:lvlRestart w:val="0"/>
      <w:lvlText w:val=""/>
      <w:lvlJc w:val="left"/>
      <w:pPr>
        <w:ind w:left="0" w:firstLine="0"/>
      </w:pPr>
      <w:rPr>
        <w:rFonts w:hint="default"/>
      </w:rPr>
    </w:lvl>
    <w:lvl w:ilvl="3" w:tplc="D4DCB69E">
      <w:start w:val="1"/>
      <w:numFmt w:val="none"/>
      <w:lvlRestart w:val="0"/>
      <w:lvlText w:val=""/>
      <w:lvlJc w:val="left"/>
      <w:pPr>
        <w:ind w:left="0" w:firstLine="0"/>
      </w:pPr>
      <w:rPr>
        <w:rFonts w:hint="default"/>
      </w:rPr>
    </w:lvl>
    <w:lvl w:ilvl="4" w:tplc="508ED030">
      <w:start w:val="1"/>
      <w:numFmt w:val="none"/>
      <w:lvlRestart w:val="0"/>
      <w:lvlText w:val=""/>
      <w:lvlJc w:val="left"/>
      <w:pPr>
        <w:ind w:left="0" w:firstLine="0"/>
      </w:pPr>
      <w:rPr>
        <w:rFonts w:hint="default"/>
      </w:rPr>
    </w:lvl>
    <w:lvl w:ilvl="5" w:tplc="6C2AF274">
      <w:start w:val="1"/>
      <w:numFmt w:val="none"/>
      <w:lvlRestart w:val="0"/>
      <w:lvlText w:val=""/>
      <w:lvlJc w:val="left"/>
      <w:pPr>
        <w:ind w:left="0" w:firstLine="0"/>
      </w:pPr>
      <w:rPr>
        <w:rFonts w:hint="default"/>
      </w:rPr>
    </w:lvl>
    <w:lvl w:ilvl="6" w:tplc="E2EC3028">
      <w:start w:val="1"/>
      <w:numFmt w:val="none"/>
      <w:lvlRestart w:val="0"/>
      <w:lvlText w:val=""/>
      <w:lvlJc w:val="left"/>
      <w:pPr>
        <w:ind w:left="0" w:firstLine="0"/>
      </w:pPr>
      <w:rPr>
        <w:rFonts w:hint="default"/>
      </w:rPr>
    </w:lvl>
    <w:lvl w:ilvl="7" w:tplc="DD5A82C2">
      <w:start w:val="1"/>
      <w:numFmt w:val="none"/>
      <w:lvlRestart w:val="0"/>
      <w:lvlText w:val=""/>
      <w:lvlJc w:val="left"/>
      <w:pPr>
        <w:ind w:left="0" w:firstLine="0"/>
      </w:pPr>
      <w:rPr>
        <w:rFonts w:hint="default"/>
      </w:rPr>
    </w:lvl>
    <w:lvl w:ilvl="8" w:tplc="D7068576">
      <w:start w:val="1"/>
      <w:numFmt w:val="none"/>
      <w:lvlRestart w:val="0"/>
      <w:lvlText w:val=""/>
      <w:lvlJc w:val="left"/>
      <w:pPr>
        <w:ind w:left="0" w:firstLine="0"/>
      </w:pPr>
      <w:rPr>
        <w:rFonts w:hint="default"/>
      </w:rPr>
    </w:lvl>
  </w:abstractNum>
  <w:abstractNum w:abstractNumId="34" w15:restartNumberingAfterBreak="0">
    <w:nsid w:val="6AA63A0D"/>
    <w:multiLevelType w:val="hybridMultilevel"/>
    <w:tmpl w:val="36C2024C"/>
    <w:lvl w:ilvl="0" w:tplc="BC46672A">
      <w:start w:val="1"/>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113665"/>
    <w:multiLevelType w:val="hybridMultilevel"/>
    <w:tmpl w:val="1514EA44"/>
    <w:lvl w:ilvl="0" w:tplc="26BC7DF6">
      <w:start w:val="1"/>
      <w:numFmt w:val="bullet"/>
      <w:lvlText w:val=""/>
      <w:lvlJc w:val="left"/>
      <w:pPr>
        <w:tabs>
          <w:tab w:val="num" w:pos="720"/>
        </w:tabs>
        <w:ind w:left="720" w:hanging="360"/>
      </w:pPr>
      <w:rPr>
        <w:rFonts w:ascii="Symbol" w:hAnsi="Symbol" w:hint="default"/>
        <w:sz w:val="20"/>
      </w:rPr>
    </w:lvl>
    <w:lvl w:ilvl="1" w:tplc="AB9CEEFC" w:tentative="1">
      <w:start w:val="1"/>
      <w:numFmt w:val="bullet"/>
      <w:lvlText w:val="o"/>
      <w:lvlJc w:val="left"/>
      <w:pPr>
        <w:tabs>
          <w:tab w:val="num" w:pos="1440"/>
        </w:tabs>
        <w:ind w:left="1440" w:hanging="360"/>
      </w:pPr>
      <w:rPr>
        <w:rFonts w:ascii="Courier New" w:hAnsi="Courier New" w:hint="default"/>
        <w:sz w:val="20"/>
      </w:rPr>
    </w:lvl>
    <w:lvl w:ilvl="2" w:tplc="EFC2ACBC" w:tentative="1">
      <w:start w:val="1"/>
      <w:numFmt w:val="bullet"/>
      <w:lvlText w:val=""/>
      <w:lvlJc w:val="left"/>
      <w:pPr>
        <w:tabs>
          <w:tab w:val="num" w:pos="2160"/>
        </w:tabs>
        <w:ind w:left="2160" w:hanging="360"/>
      </w:pPr>
      <w:rPr>
        <w:rFonts w:ascii="Wingdings" w:hAnsi="Wingdings" w:hint="default"/>
        <w:sz w:val="20"/>
      </w:rPr>
    </w:lvl>
    <w:lvl w:ilvl="3" w:tplc="3C7E1DAE" w:tentative="1">
      <w:start w:val="1"/>
      <w:numFmt w:val="bullet"/>
      <w:lvlText w:val=""/>
      <w:lvlJc w:val="left"/>
      <w:pPr>
        <w:tabs>
          <w:tab w:val="num" w:pos="2880"/>
        </w:tabs>
        <w:ind w:left="2880" w:hanging="360"/>
      </w:pPr>
      <w:rPr>
        <w:rFonts w:ascii="Wingdings" w:hAnsi="Wingdings" w:hint="default"/>
        <w:sz w:val="20"/>
      </w:rPr>
    </w:lvl>
    <w:lvl w:ilvl="4" w:tplc="DFBA68F8" w:tentative="1">
      <w:start w:val="1"/>
      <w:numFmt w:val="bullet"/>
      <w:lvlText w:val=""/>
      <w:lvlJc w:val="left"/>
      <w:pPr>
        <w:tabs>
          <w:tab w:val="num" w:pos="3600"/>
        </w:tabs>
        <w:ind w:left="3600" w:hanging="360"/>
      </w:pPr>
      <w:rPr>
        <w:rFonts w:ascii="Wingdings" w:hAnsi="Wingdings" w:hint="default"/>
        <w:sz w:val="20"/>
      </w:rPr>
    </w:lvl>
    <w:lvl w:ilvl="5" w:tplc="63760BF2" w:tentative="1">
      <w:start w:val="1"/>
      <w:numFmt w:val="bullet"/>
      <w:lvlText w:val=""/>
      <w:lvlJc w:val="left"/>
      <w:pPr>
        <w:tabs>
          <w:tab w:val="num" w:pos="4320"/>
        </w:tabs>
        <w:ind w:left="4320" w:hanging="360"/>
      </w:pPr>
      <w:rPr>
        <w:rFonts w:ascii="Wingdings" w:hAnsi="Wingdings" w:hint="default"/>
        <w:sz w:val="20"/>
      </w:rPr>
    </w:lvl>
    <w:lvl w:ilvl="6" w:tplc="833AB1A2" w:tentative="1">
      <w:start w:val="1"/>
      <w:numFmt w:val="bullet"/>
      <w:lvlText w:val=""/>
      <w:lvlJc w:val="left"/>
      <w:pPr>
        <w:tabs>
          <w:tab w:val="num" w:pos="5040"/>
        </w:tabs>
        <w:ind w:left="5040" w:hanging="360"/>
      </w:pPr>
      <w:rPr>
        <w:rFonts w:ascii="Wingdings" w:hAnsi="Wingdings" w:hint="default"/>
        <w:sz w:val="20"/>
      </w:rPr>
    </w:lvl>
    <w:lvl w:ilvl="7" w:tplc="2FEE1EBA" w:tentative="1">
      <w:start w:val="1"/>
      <w:numFmt w:val="bullet"/>
      <w:lvlText w:val=""/>
      <w:lvlJc w:val="left"/>
      <w:pPr>
        <w:tabs>
          <w:tab w:val="num" w:pos="5760"/>
        </w:tabs>
        <w:ind w:left="5760" w:hanging="360"/>
      </w:pPr>
      <w:rPr>
        <w:rFonts w:ascii="Wingdings" w:hAnsi="Wingdings" w:hint="default"/>
        <w:sz w:val="20"/>
      </w:rPr>
    </w:lvl>
    <w:lvl w:ilvl="8" w:tplc="334AEFCA"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5C74DB"/>
    <w:multiLevelType w:val="hybridMultilevel"/>
    <w:tmpl w:val="96D274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2BE34FC"/>
    <w:multiLevelType w:val="hybridMultilevel"/>
    <w:tmpl w:val="E0FA958A"/>
    <w:styleLink w:val="zzDJRnumberdigit"/>
    <w:lvl w:ilvl="0" w:tplc="9672F6CC">
      <w:start w:val="1"/>
      <w:numFmt w:val="decimal"/>
      <w:pStyle w:val="DJRnumberdigit"/>
      <w:lvlText w:val="%1."/>
      <w:lvlJc w:val="left"/>
      <w:pPr>
        <w:tabs>
          <w:tab w:val="num" w:pos="680"/>
        </w:tabs>
        <w:ind w:left="1077" w:hanging="397"/>
      </w:pPr>
      <w:rPr>
        <w:rFonts w:hint="default"/>
      </w:rPr>
    </w:lvl>
    <w:lvl w:ilvl="1" w:tplc="A972E3AA">
      <w:start w:val="1"/>
      <w:numFmt w:val="decimal"/>
      <w:lvlRestart w:val="0"/>
      <w:lvlText w:val="%2."/>
      <w:lvlJc w:val="left"/>
      <w:pPr>
        <w:tabs>
          <w:tab w:val="num" w:pos="907"/>
        </w:tabs>
        <w:ind w:left="794" w:firstLine="31975"/>
      </w:pPr>
      <w:rPr>
        <w:rFonts w:hint="default"/>
      </w:rPr>
    </w:lvl>
    <w:lvl w:ilvl="2" w:tplc="8264B642">
      <w:start w:val="1"/>
      <w:numFmt w:val="bullet"/>
      <w:lvlRestart w:val="0"/>
      <w:lvlText w:val="•"/>
      <w:lvlJc w:val="left"/>
      <w:pPr>
        <w:tabs>
          <w:tab w:val="num" w:pos="794"/>
        </w:tabs>
        <w:ind w:left="794" w:hanging="397"/>
      </w:pPr>
      <w:rPr>
        <w:rFonts w:ascii="Calibri" w:hAnsi="Calibri" w:hint="default"/>
      </w:rPr>
    </w:lvl>
    <w:lvl w:ilvl="3" w:tplc="9D122634">
      <w:start w:val="1"/>
      <w:numFmt w:val="bullet"/>
      <w:lvlRestart w:val="0"/>
      <w:lvlText w:val="–"/>
      <w:lvlJc w:val="left"/>
      <w:pPr>
        <w:tabs>
          <w:tab w:val="num" w:pos="1191"/>
        </w:tabs>
        <w:ind w:left="1191" w:hanging="397"/>
      </w:pPr>
      <w:rPr>
        <w:rFonts w:ascii="Calibri" w:hAnsi="Calibri" w:hint="default"/>
      </w:rPr>
    </w:lvl>
    <w:lvl w:ilvl="4" w:tplc="2472A7EE">
      <w:start w:val="1"/>
      <w:numFmt w:val="none"/>
      <w:lvlRestart w:val="0"/>
      <w:lvlText w:val=""/>
      <w:lvlJc w:val="left"/>
      <w:pPr>
        <w:ind w:left="0" w:firstLine="0"/>
      </w:pPr>
      <w:rPr>
        <w:rFonts w:hint="default"/>
      </w:rPr>
    </w:lvl>
    <w:lvl w:ilvl="5" w:tplc="F8A69A70">
      <w:start w:val="1"/>
      <w:numFmt w:val="none"/>
      <w:lvlRestart w:val="0"/>
      <w:lvlText w:val=""/>
      <w:lvlJc w:val="left"/>
      <w:pPr>
        <w:ind w:left="0" w:firstLine="0"/>
      </w:pPr>
      <w:rPr>
        <w:rFonts w:hint="default"/>
      </w:rPr>
    </w:lvl>
    <w:lvl w:ilvl="6" w:tplc="4F887DCC">
      <w:start w:val="1"/>
      <w:numFmt w:val="none"/>
      <w:lvlRestart w:val="0"/>
      <w:lvlText w:val=""/>
      <w:lvlJc w:val="left"/>
      <w:pPr>
        <w:ind w:left="0" w:firstLine="0"/>
      </w:pPr>
      <w:rPr>
        <w:rFonts w:hint="default"/>
      </w:rPr>
    </w:lvl>
    <w:lvl w:ilvl="7" w:tplc="82D2348C">
      <w:start w:val="1"/>
      <w:numFmt w:val="none"/>
      <w:lvlRestart w:val="0"/>
      <w:lvlText w:val=""/>
      <w:lvlJc w:val="left"/>
      <w:pPr>
        <w:ind w:left="0" w:firstLine="0"/>
      </w:pPr>
      <w:rPr>
        <w:rFonts w:hint="default"/>
      </w:rPr>
    </w:lvl>
    <w:lvl w:ilvl="8" w:tplc="47061606">
      <w:start w:val="1"/>
      <w:numFmt w:val="none"/>
      <w:lvlRestart w:val="0"/>
      <w:lvlText w:val=""/>
      <w:lvlJc w:val="right"/>
      <w:pPr>
        <w:ind w:left="0" w:firstLine="0"/>
      </w:pPr>
      <w:rPr>
        <w:rFonts w:hint="default"/>
      </w:rPr>
    </w:lvl>
  </w:abstractNum>
  <w:abstractNum w:abstractNumId="38" w15:restartNumberingAfterBreak="0">
    <w:nsid w:val="73945771"/>
    <w:multiLevelType w:val="hybridMultilevel"/>
    <w:tmpl w:val="C7D6DAB4"/>
    <w:lvl w:ilvl="0" w:tplc="61BE0E8E">
      <w:start w:val="1"/>
      <w:numFmt w:val="decimal"/>
      <w:lvlText w:val="%1."/>
      <w:lvlJc w:val="left"/>
      <w:pPr>
        <w:tabs>
          <w:tab w:val="num" w:pos="720"/>
        </w:tabs>
        <w:ind w:left="720" w:hanging="720"/>
      </w:pPr>
    </w:lvl>
    <w:lvl w:ilvl="1" w:tplc="AC6C521C">
      <w:start w:val="1"/>
      <w:numFmt w:val="decimal"/>
      <w:lvlText w:val="%2."/>
      <w:lvlJc w:val="left"/>
      <w:pPr>
        <w:tabs>
          <w:tab w:val="num" w:pos="1440"/>
        </w:tabs>
        <w:ind w:left="1440" w:hanging="720"/>
      </w:pPr>
    </w:lvl>
    <w:lvl w:ilvl="2" w:tplc="5E5E98E0">
      <w:start w:val="1"/>
      <w:numFmt w:val="decimal"/>
      <w:lvlText w:val="%3."/>
      <w:lvlJc w:val="left"/>
      <w:pPr>
        <w:tabs>
          <w:tab w:val="num" w:pos="2160"/>
        </w:tabs>
        <w:ind w:left="2160" w:hanging="720"/>
      </w:pPr>
    </w:lvl>
    <w:lvl w:ilvl="3" w:tplc="4A60C650">
      <w:start w:val="1"/>
      <w:numFmt w:val="decimal"/>
      <w:lvlText w:val="%4."/>
      <w:lvlJc w:val="left"/>
      <w:pPr>
        <w:tabs>
          <w:tab w:val="num" w:pos="2880"/>
        </w:tabs>
        <w:ind w:left="2880" w:hanging="720"/>
      </w:pPr>
    </w:lvl>
    <w:lvl w:ilvl="4" w:tplc="84F88B6A">
      <w:start w:val="1"/>
      <w:numFmt w:val="decimal"/>
      <w:lvlText w:val="%5."/>
      <w:lvlJc w:val="left"/>
      <w:pPr>
        <w:tabs>
          <w:tab w:val="num" w:pos="3600"/>
        </w:tabs>
        <w:ind w:left="3600" w:hanging="720"/>
      </w:pPr>
    </w:lvl>
    <w:lvl w:ilvl="5" w:tplc="E6A85A98">
      <w:start w:val="1"/>
      <w:numFmt w:val="decimal"/>
      <w:lvlText w:val="%6."/>
      <w:lvlJc w:val="left"/>
      <w:pPr>
        <w:tabs>
          <w:tab w:val="num" w:pos="4320"/>
        </w:tabs>
        <w:ind w:left="4320" w:hanging="720"/>
      </w:pPr>
    </w:lvl>
    <w:lvl w:ilvl="6" w:tplc="DEDE6A3E">
      <w:start w:val="1"/>
      <w:numFmt w:val="decimal"/>
      <w:lvlText w:val="%7."/>
      <w:lvlJc w:val="left"/>
      <w:pPr>
        <w:tabs>
          <w:tab w:val="num" w:pos="5040"/>
        </w:tabs>
        <w:ind w:left="5040" w:hanging="720"/>
      </w:pPr>
    </w:lvl>
    <w:lvl w:ilvl="7" w:tplc="5356658A">
      <w:start w:val="1"/>
      <w:numFmt w:val="decimal"/>
      <w:lvlText w:val="%8."/>
      <w:lvlJc w:val="left"/>
      <w:pPr>
        <w:tabs>
          <w:tab w:val="num" w:pos="5760"/>
        </w:tabs>
        <w:ind w:left="5760" w:hanging="720"/>
      </w:pPr>
    </w:lvl>
    <w:lvl w:ilvl="8" w:tplc="BD026F4A">
      <w:start w:val="1"/>
      <w:numFmt w:val="decimal"/>
      <w:lvlText w:val="%9."/>
      <w:lvlJc w:val="left"/>
      <w:pPr>
        <w:tabs>
          <w:tab w:val="num" w:pos="6480"/>
        </w:tabs>
        <w:ind w:left="6480" w:hanging="720"/>
      </w:pPr>
    </w:lvl>
  </w:abstractNum>
  <w:abstractNum w:abstractNumId="39" w15:restartNumberingAfterBreak="0">
    <w:nsid w:val="74B17E8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50F080E"/>
    <w:multiLevelType w:val="hybridMultilevel"/>
    <w:tmpl w:val="7794C42E"/>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41" w15:restartNumberingAfterBreak="0">
    <w:nsid w:val="787B53A8"/>
    <w:multiLevelType w:val="hybridMultilevel"/>
    <w:tmpl w:val="AD06323A"/>
    <w:styleLink w:val="zzDJRbullets"/>
    <w:lvl w:ilvl="0" w:tplc="4B9631C8">
      <w:start w:val="1"/>
      <w:numFmt w:val="bullet"/>
      <w:pStyle w:val="DJRbullet1"/>
      <w:lvlText w:val="•"/>
      <w:lvlJc w:val="left"/>
      <w:pPr>
        <w:tabs>
          <w:tab w:val="num" w:pos="680"/>
        </w:tabs>
        <w:ind w:left="964" w:hanging="284"/>
      </w:pPr>
      <w:rPr>
        <w:rFonts w:ascii="Calibri" w:hAnsi="Calibri" w:hint="default"/>
      </w:rPr>
    </w:lvl>
    <w:lvl w:ilvl="1" w:tplc="55C0096E">
      <w:start w:val="1"/>
      <w:numFmt w:val="bullet"/>
      <w:pStyle w:val="DJRbullet2"/>
      <w:lvlText w:val="–"/>
      <w:lvlJc w:val="left"/>
      <w:pPr>
        <w:ind w:left="1304" w:hanging="340"/>
      </w:pPr>
      <w:rPr>
        <w:rFonts w:ascii="Calibri" w:hAnsi="Calibri" w:hint="default"/>
        <w:color w:val="auto"/>
      </w:rPr>
    </w:lvl>
    <w:lvl w:ilvl="2" w:tplc="26A01C0A">
      <w:start w:val="1"/>
      <w:numFmt w:val="lowerRoman"/>
      <w:lvlText w:val="%3)"/>
      <w:lvlJc w:val="left"/>
      <w:pPr>
        <w:ind w:left="1080" w:hanging="360"/>
      </w:pPr>
      <w:rPr>
        <w:rFonts w:hint="default"/>
      </w:rPr>
    </w:lvl>
    <w:lvl w:ilvl="3" w:tplc="0E702E6A">
      <w:start w:val="1"/>
      <w:numFmt w:val="decimal"/>
      <w:lvlText w:val="(%4)"/>
      <w:lvlJc w:val="left"/>
      <w:pPr>
        <w:ind w:left="1440" w:hanging="360"/>
      </w:pPr>
      <w:rPr>
        <w:rFonts w:hint="default"/>
      </w:rPr>
    </w:lvl>
    <w:lvl w:ilvl="4" w:tplc="2628161A">
      <w:start w:val="1"/>
      <w:numFmt w:val="lowerLetter"/>
      <w:lvlText w:val="(%5)"/>
      <w:lvlJc w:val="left"/>
      <w:pPr>
        <w:ind w:left="1800" w:hanging="360"/>
      </w:pPr>
      <w:rPr>
        <w:rFonts w:hint="default"/>
      </w:rPr>
    </w:lvl>
    <w:lvl w:ilvl="5" w:tplc="4D0C406C">
      <w:start w:val="1"/>
      <w:numFmt w:val="lowerRoman"/>
      <w:lvlText w:val="(%6)"/>
      <w:lvlJc w:val="left"/>
      <w:pPr>
        <w:ind w:left="2160" w:hanging="360"/>
      </w:pPr>
      <w:rPr>
        <w:rFonts w:hint="default"/>
      </w:rPr>
    </w:lvl>
    <w:lvl w:ilvl="6" w:tplc="F5E88698">
      <w:start w:val="1"/>
      <w:numFmt w:val="decimal"/>
      <w:lvlText w:val="%7."/>
      <w:lvlJc w:val="left"/>
      <w:pPr>
        <w:ind w:left="2520" w:hanging="360"/>
      </w:pPr>
      <w:rPr>
        <w:rFonts w:hint="default"/>
      </w:rPr>
    </w:lvl>
    <w:lvl w:ilvl="7" w:tplc="E8083FDC">
      <w:start w:val="1"/>
      <w:numFmt w:val="lowerLetter"/>
      <w:lvlText w:val="%8."/>
      <w:lvlJc w:val="left"/>
      <w:pPr>
        <w:ind w:left="2880" w:hanging="360"/>
      </w:pPr>
      <w:rPr>
        <w:rFonts w:hint="default"/>
      </w:rPr>
    </w:lvl>
    <w:lvl w:ilvl="8" w:tplc="45EE4F74">
      <w:start w:val="1"/>
      <w:numFmt w:val="lowerRoman"/>
      <w:lvlText w:val="%9."/>
      <w:lvlJc w:val="left"/>
      <w:pPr>
        <w:ind w:left="3240" w:hanging="360"/>
      </w:pPr>
      <w:rPr>
        <w:rFonts w:hint="default"/>
      </w:rPr>
    </w:lvl>
  </w:abstractNum>
  <w:abstractNum w:abstractNumId="42" w15:restartNumberingAfterBreak="0">
    <w:nsid w:val="7DAD21FC"/>
    <w:multiLevelType w:val="hybridMultilevel"/>
    <w:tmpl w:val="B4828CCA"/>
    <w:styleLink w:val="zzzznumberloweralphaindent"/>
    <w:lvl w:ilvl="0" w:tplc="C4882C92">
      <w:start w:val="1"/>
      <w:numFmt w:val="lowerLetter"/>
      <w:pStyle w:val="DJRnumberloweralphaindent"/>
      <w:lvlText w:val="%1)"/>
      <w:lvlJc w:val="left"/>
      <w:pPr>
        <w:ind w:left="1474" w:hanging="397"/>
      </w:pPr>
      <w:rPr>
        <w:rFonts w:hint="default"/>
      </w:rPr>
    </w:lvl>
    <w:lvl w:ilvl="1" w:tplc="3A3C602E">
      <w:start w:val="1"/>
      <w:numFmt w:val="lowerLetter"/>
      <w:lvlText w:val="%2)"/>
      <w:lvlJc w:val="left"/>
      <w:pPr>
        <w:ind w:left="720" w:hanging="360"/>
      </w:pPr>
      <w:rPr>
        <w:rFonts w:hint="default"/>
      </w:rPr>
    </w:lvl>
    <w:lvl w:ilvl="2" w:tplc="2BFE02C8">
      <w:start w:val="1"/>
      <w:numFmt w:val="lowerRoman"/>
      <w:lvlText w:val="%3)"/>
      <w:lvlJc w:val="left"/>
      <w:pPr>
        <w:ind w:left="1080" w:hanging="360"/>
      </w:pPr>
      <w:rPr>
        <w:rFonts w:hint="default"/>
      </w:rPr>
    </w:lvl>
    <w:lvl w:ilvl="3" w:tplc="ED6AB6D6">
      <w:start w:val="1"/>
      <w:numFmt w:val="decimal"/>
      <w:lvlText w:val="(%4)"/>
      <w:lvlJc w:val="left"/>
      <w:pPr>
        <w:ind w:left="1440" w:hanging="360"/>
      </w:pPr>
      <w:rPr>
        <w:rFonts w:hint="default"/>
      </w:rPr>
    </w:lvl>
    <w:lvl w:ilvl="4" w:tplc="AC9EC2AA">
      <w:start w:val="1"/>
      <w:numFmt w:val="lowerLetter"/>
      <w:lvlText w:val="(%5)"/>
      <w:lvlJc w:val="left"/>
      <w:pPr>
        <w:ind w:left="1800" w:hanging="360"/>
      </w:pPr>
      <w:rPr>
        <w:rFonts w:hint="default"/>
      </w:rPr>
    </w:lvl>
    <w:lvl w:ilvl="5" w:tplc="7D84A438">
      <w:start w:val="1"/>
      <w:numFmt w:val="lowerRoman"/>
      <w:lvlText w:val="(%6)"/>
      <w:lvlJc w:val="left"/>
      <w:pPr>
        <w:ind w:left="2160" w:hanging="360"/>
      </w:pPr>
      <w:rPr>
        <w:rFonts w:hint="default"/>
      </w:rPr>
    </w:lvl>
    <w:lvl w:ilvl="6" w:tplc="A3BE3548">
      <w:start w:val="1"/>
      <w:numFmt w:val="decimal"/>
      <w:lvlText w:val="%7."/>
      <w:lvlJc w:val="left"/>
      <w:pPr>
        <w:ind w:left="2520" w:hanging="360"/>
      </w:pPr>
      <w:rPr>
        <w:rFonts w:hint="default"/>
      </w:rPr>
    </w:lvl>
    <w:lvl w:ilvl="7" w:tplc="79E849D2">
      <w:start w:val="1"/>
      <w:numFmt w:val="lowerLetter"/>
      <w:lvlText w:val="%8."/>
      <w:lvlJc w:val="left"/>
      <w:pPr>
        <w:ind w:left="2880" w:hanging="360"/>
      </w:pPr>
      <w:rPr>
        <w:rFonts w:hint="default"/>
      </w:rPr>
    </w:lvl>
    <w:lvl w:ilvl="8" w:tplc="8A9031D8">
      <w:start w:val="1"/>
      <w:numFmt w:val="lowerRoman"/>
      <w:lvlText w:val="%9."/>
      <w:lvlJc w:val="left"/>
      <w:pPr>
        <w:ind w:left="3240" w:hanging="360"/>
      </w:pPr>
      <w:rPr>
        <w:rFonts w:hint="default"/>
      </w:rPr>
    </w:lvl>
  </w:abstractNum>
  <w:num w:numId="1">
    <w:abstractNumId w:val="29"/>
  </w:num>
  <w:num w:numId="2">
    <w:abstractNumId w:val="23"/>
  </w:num>
  <w:num w:numId="3">
    <w:abstractNumId w:val="4"/>
  </w:num>
  <w:num w:numId="4">
    <w:abstractNumId w:val="16"/>
  </w:num>
  <w:num w:numId="5">
    <w:abstractNumId w:val="33"/>
  </w:num>
  <w:num w:numId="6">
    <w:abstractNumId w:val="28"/>
  </w:num>
  <w:num w:numId="7">
    <w:abstractNumId w:val="25"/>
  </w:num>
  <w:num w:numId="8">
    <w:abstractNumId w:val="22"/>
  </w:num>
  <w:num w:numId="9">
    <w:abstractNumId w:val="42"/>
  </w:num>
  <w:num w:numId="10">
    <w:abstractNumId w:val="41"/>
  </w:num>
  <w:num w:numId="11">
    <w:abstractNumId w:val="5"/>
  </w:num>
  <w:num w:numId="12">
    <w:abstractNumId w:val="37"/>
    <w:lvlOverride w:ilvl="0">
      <w:lvl w:ilvl="0" w:tplc="9672F6CC">
        <w:start w:val="1"/>
        <w:numFmt w:val="decimal"/>
        <w:pStyle w:val="DJRnumberdigit"/>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37"/>
  </w:num>
  <w:num w:numId="14">
    <w:abstractNumId w:val="28"/>
  </w:num>
  <w:num w:numId="15">
    <w:abstractNumId w:val="13"/>
  </w:num>
  <w:num w:numId="16">
    <w:abstractNumId w:val="7"/>
  </w:num>
  <w:num w:numId="17">
    <w:abstractNumId w:val="3"/>
  </w:num>
  <w:num w:numId="18">
    <w:abstractNumId w:val="1"/>
  </w:num>
  <w:num w:numId="19">
    <w:abstractNumId w:val="0"/>
  </w:num>
  <w:num w:numId="20">
    <w:abstractNumId w:val="24"/>
  </w:num>
  <w:num w:numId="21">
    <w:abstractNumId w:val="20"/>
  </w:num>
  <w:num w:numId="22">
    <w:abstractNumId w:val="11"/>
  </w:num>
  <w:num w:numId="23">
    <w:abstractNumId w:val="26"/>
  </w:num>
  <w:num w:numId="24">
    <w:abstractNumId w:val="31"/>
  </w:num>
  <w:num w:numId="25">
    <w:abstractNumId w:val="40"/>
  </w:num>
  <w:num w:numId="26">
    <w:abstractNumId w:val="18"/>
  </w:num>
  <w:num w:numId="27">
    <w:abstractNumId w:val="14"/>
  </w:num>
  <w:num w:numId="28">
    <w:abstractNumId w:val="8"/>
  </w:num>
  <w:num w:numId="29">
    <w:abstractNumId w:val="15"/>
  </w:num>
  <w:num w:numId="30">
    <w:abstractNumId w:val="12"/>
  </w:num>
  <w:num w:numId="31">
    <w:abstractNumId w:val="27"/>
  </w:num>
  <w:num w:numId="32">
    <w:abstractNumId w:val="10"/>
  </w:num>
  <w:num w:numId="33">
    <w:abstractNumId w:val="35"/>
  </w:num>
  <w:num w:numId="34">
    <w:abstractNumId w:val="19"/>
  </w:num>
  <w:num w:numId="35">
    <w:abstractNumId w:val="9"/>
  </w:num>
  <w:num w:numId="36">
    <w:abstractNumId w:val="36"/>
  </w:num>
  <w:num w:numId="37">
    <w:abstractNumId w:val="13"/>
  </w:num>
  <w:num w:numId="38">
    <w:abstractNumId w:val="13"/>
  </w:num>
  <w:num w:numId="39">
    <w:abstractNumId w:val="32"/>
  </w:num>
  <w:num w:numId="40">
    <w:abstractNumId w:val="34"/>
  </w:num>
  <w:num w:numId="41">
    <w:abstractNumId w:val="6"/>
  </w:num>
  <w:num w:numId="42">
    <w:abstractNumId w:val="38"/>
  </w:num>
  <w:num w:numId="43">
    <w:abstractNumId w:val="30"/>
  </w:num>
  <w:num w:numId="44">
    <w:abstractNumId w:val="17"/>
  </w:num>
  <w:num w:numId="45">
    <w:abstractNumId w:val="21"/>
  </w:num>
  <w:num w:numId="46">
    <w:abstractNumId w:val="39"/>
  </w:num>
  <w:num w:numId="4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73"/>
    <w:rsid w:val="000003AA"/>
    <w:rsid w:val="000006F6"/>
    <w:rsid w:val="000024CD"/>
    <w:rsid w:val="000025C0"/>
    <w:rsid w:val="00002990"/>
    <w:rsid w:val="000033B3"/>
    <w:rsid w:val="000048AC"/>
    <w:rsid w:val="00006CE3"/>
    <w:rsid w:val="00007D1F"/>
    <w:rsid w:val="00012725"/>
    <w:rsid w:val="00012943"/>
    <w:rsid w:val="000140BF"/>
    <w:rsid w:val="0001410C"/>
    <w:rsid w:val="000142C8"/>
    <w:rsid w:val="00014FB3"/>
    <w:rsid w:val="00014FC4"/>
    <w:rsid w:val="00015E16"/>
    <w:rsid w:val="0001758D"/>
    <w:rsid w:val="00020AAB"/>
    <w:rsid w:val="000223A4"/>
    <w:rsid w:val="00022E60"/>
    <w:rsid w:val="00023762"/>
    <w:rsid w:val="00023B12"/>
    <w:rsid w:val="00023F65"/>
    <w:rsid w:val="00024960"/>
    <w:rsid w:val="0002504A"/>
    <w:rsid w:val="00026C19"/>
    <w:rsid w:val="0002753E"/>
    <w:rsid w:val="00027677"/>
    <w:rsid w:val="00030C4D"/>
    <w:rsid w:val="00031263"/>
    <w:rsid w:val="00031B0A"/>
    <w:rsid w:val="00032229"/>
    <w:rsid w:val="00032C0B"/>
    <w:rsid w:val="000335D9"/>
    <w:rsid w:val="000368BD"/>
    <w:rsid w:val="000371AD"/>
    <w:rsid w:val="00037305"/>
    <w:rsid w:val="00037350"/>
    <w:rsid w:val="00037406"/>
    <w:rsid w:val="00042180"/>
    <w:rsid w:val="00042371"/>
    <w:rsid w:val="0004372F"/>
    <w:rsid w:val="00043C2B"/>
    <w:rsid w:val="00043C76"/>
    <w:rsid w:val="00045995"/>
    <w:rsid w:val="000518FC"/>
    <w:rsid w:val="00052479"/>
    <w:rsid w:val="00052BF8"/>
    <w:rsid w:val="000544CF"/>
    <w:rsid w:val="0005587D"/>
    <w:rsid w:val="00056773"/>
    <w:rsid w:val="000577C6"/>
    <w:rsid w:val="00057E39"/>
    <w:rsid w:val="00060E93"/>
    <w:rsid w:val="00064887"/>
    <w:rsid w:val="00064936"/>
    <w:rsid w:val="0006553C"/>
    <w:rsid w:val="00066B79"/>
    <w:rsid w:val="00070D39"/>
    <w:rsid w:val="00071136"/>
    <w:rsid w:val="000712EE"/>
    <w:rsid w:val="00073486"/>
    <w:rsid w:val="000734F8"/>
    <w:rsid w:val="000736B8"/>
    <w:rsid w:val="0007380F"/>
    <w:rsid w:val="0007404C"/>
    <w:rsid w:val="000758B0"/>
    <w:rsid w:val="0008090C"/>
    <w:rsid w:val="000813A3"/>
    <w:rsid w:val="000817CB"/>
    <w:rsid w:val="000835F3"/>
    <w:rsid w:val="00083672"/>
    <w:rsid w:val="000850DA"/>
    <w:rsid w:val="000873EF"/>
    <w:rsid w:val="00091F17"/>
    <w:rsid w:val="00093932"/>
    <w:rsid w:val="00094B3D"/>
    <w:rsid w:val="000953A4"/>
    <w:rsid w:val="0009575A"/>
    <w:rsid w:val="000A12D5"/>
    <w:rsid w:val="000A52C0"/>
    <w:rsid w:val="000B0A95"/>
    <w:rsid w:val="000B1380"/>
    <w:rsid w:val="000B18EE"/>
    <w:rsid w:val="000B1AC2"/>
    <w:rsid w:val="000B1B83"/>
    <w:rsid w:val="000B273A"/>
    <w:rsid w:val="000B3792"/>
    <w:rsid w:val="000B41CF"/>
    <w:rsid w:val="000B7500"/>
    <w:rsid w:val="000B78B9"/>
    <w:rsid w:val="000B7BCE"/>
    <w:rsid w:val="000C03D0"/>
    <w:rsid w:val="000C2594"/>
    <w:rsid w:val="000C328F"/>
    <w:rsid w:val="000C5404"/>
    <w:rsid w:val="000C6242"/>
    <w:rsid w:val="000C68DB"/>
    <w:rsid w:val="000D0281"/>
    <w:rsid w:val="000D0562"/>
    <w:rsid w:val="000D0DAD"/>
    <w:rsid w:val="000D1760"/>
    <w:rsid w:val="000D1962"/>
    <w:rsid w:val="000D22A4"/>
    <w:rsid w:val="000D2C32"/>
    <w:rsid w:val="000D30FE"/>
    <w:rsid w:val="000D3BA5"/>
    <w:rsid w:val="000D75A4"/>
    <w:rsid w:val="000E145F"/>
    <w:rsid w:val="000E3EDE"/>
    <w:rsid w:val="000E5068"/>
    <w:rsid w:val="000E6964"/>
    <w:rsid w:val="000E6F72"/>
    <w:rsid w:val="000E7BFA"/>
    <w:rsid w:val="000F0478"/>
    <w:rsid w:val="000F0A50"/>
    <w:rsid w:val="000F0D9F"/>
    <w:rsid w:val="000F25C8"/>
    <w:rsid w:val="000F3A77"/>
    <w:rsid w:val="000F531D"/>
    <w:rsid w:val="000F6399"/>
    <w:rsid w:val="000F7A43"/>
    <w:rsid w:val="0010036F"/>
    <w:rsid w:val="0010130E"/>
    <w:rsid w:val="00102B2B"/>
    <w:rsid w:val="00102BB0"/>
    <w:rsid w:val="00103128"/>
    <w:rsid w:val="00103D5E"/>
    <w:rsid w:val="00104EA7"/>
    <w:rsid w:val="00105FAD"/>
    <w:rsid w:val="00107218"/>
    <w:rsid w:val="001072F8"/>
    <w:rsid w:val="0011155B"/>
    <w:rsid w:val="00111A4A"/>
    <w:rsid w:val="00111A6A"/>
    <w:rsid w:val="00111F5F"/>
    <w:rsid w:val="00112B38"/>
    <w:rsid w:val="001131D6"/>
    <w:rsid w:val="001168B0"/>
    <w:rsid w:val="00117AF3"/>
    <w:rsid w:val="00121BF1"/>
    <w:rsid w:val="001229DD"/>
    <w:rsid w:val="0012311D"/>
    <w:rsid w:val="00125B59"/>
    <w:rsid w:val="00125D24"/>
    <w:rsid w:val="001270A5"/>
    <w:rsid w:val="00127A8B"/>
    <w:rsid w:val="00132398"/>
    <w:rsid w:val="001331CB"/>
    <w:rsid w:val="0013404B"/>
    <w:rsid w:val="00134BE5"/>
    <w:rsid w:val="00137A75"/>
    <w:rsid w:val="00140BA7"/>
    <w:rsid w:val="001412D1"/>
    <w:rsid w:val="001423E3"/>
    <w:rsid w:val="00143704"/>
    <w:rsid w:val="0014665C"/>
    <w:rsid w:val="001475EA"/>
    <w:rsid w:val="00147EE4"/>
    <w:rsid w:val="001504F5"/>
    <w:rsid w:val="00151249"/>
    <w:rsid w:val="001517BD"/>
    <w:rsid w:val="00152F95"/>
    <w:rsid w:val="00155109"/>
    <w:rsid w:val="00155FF1"/>
    <w:rsid w:val="00160FCA"/>
    <w:rsid w:val="001625D1"/>
    <w:rsid w:val="00162BA6"/>
    <w:rsid w:val="0016626C"/>
    <w:rsid w:val="0016627A"/>
    <w:rsid w:val="00167BB7"/>
    <w:rsid w:val="00170521"/>
    <w:rsid w:val="001708AC"/>
    <w:rsid w:val="001713C9"/>
    <w:rsid w:val="001715E8"/>
    <w:rsid w:val="0017248D"/>
    <w:rsid w:val="00173626"/>
    <w:rsid w:val="00173A34"/>
    <w:rsid w:val="0017614A"/>
    <w:rsid w:val="00180398"/>
    <w:rsid w:val="0018177B"/>
    <w:rsid w:val="001817CD"/>
    <w:rsid w:val="0018235E"/>
    <w:rsid w:val="00183717"/>
    <w:rsid w:val="0018416F"/>
    <w:rsid w:val="00186E60"/>
    <w:rsid w:val="0018768C"/>
    <w:rsid w:val="001914FA"/>
    <w:rsid w:val="00192BA0"/>
    <w:rsid w:val="001945F4"/>
    <w:rsid w:val="00195C17"/>
    <w:rsid w:val="00197303"/>
    <w:rsid w:val="00197EFA"/>
    <w:rsid w:val="001A17EA"/>
    <w:rsid w:val="001A1D17"/>
    <w:rsid w:val="001A22AA"/>
    <w:rsid w:val="001A2CB0"/>
    <w:rsid w:val="001A7553"/>
    <w:rsid w:val="001A7A18"/>
    <w:rsid w:val="001B1565"/>
    <w:rsid w:val="001B166D"/>
    <w:rsid w:val="001B28B5"/>
    <w:rsid w:val="001B2975"/>
    <w:rsid w:val="001B5E16"/>
    <w:rsid w:val="001B6398"/>
    <w:rsid w:val="001B6636"/>
    <w:rsid w:val="001B7AA8"/>
    <w:rsid w:val="001B7DB6"/>
    <w:rsid w:val="001C08A9"/>
    <w:rsid w:val="001C0E31"/>
    <w:rsid w:val="001C122D"/>
    <w:rsid w:val="001C17CA"/>
    <w:rsid w:val="001C21A9"/>
    <w:rsid w:val="001C220E"/>
    <w:rsid w:val="001C4947"/>
    <w:rsid w:val="001C5287"/>
    <w:rsid w:val="001C5DD7"/>
    <w:rsid w:val="001C65DE"/>
    <w:rsid w:val="001C69A5"/>
    <w:rsid w:val="001D1ED9"/>
    <w:rsid w:val="001D2A2D"/>
    <w:rsid w:val="001D2A82"/>
    <w:rsid w:val="001D4BCD"/>
    <w:rsid w:val="001D4DE5"/>
    <w:rsid w:val="001D569B"/>
    <w:rsid w:val="001D776C"/>
    <w:rsid w:val="001E0EA3"/>
    <w:rsid w:val="001E2936"/>
    <w:rsid w:val="001E4995"/>
    <w:rsid w:val="001E521C"/>
    <w:rsid w:val="001E7323"/>
    <w:rsid w:val="001E7A42"/>
    <w:rsid w:val="001F09DC"/>
    <w:rsid w:val="001F0AA8"/>
    <w:rsid w:val="001F161D"/>
    <w:rsid w:val="001F43E6"/>
    <w:rsid w:val="001F46CA"/>
    <w:rsid w:val="001F6FA3"/>
    <w:rsid w:val="002101E2"/>
    <w:rsid w:val="00210C54"/>
    <w:rsid w:val="00211579"/>
    <w:rsid w:val="00211B48"/>
    <w:rsid w:val="002133A3"/>
    <w:rsid w:val="00213772"/>
    <w:rsid w:val="00215AED"/>
    <w:rsid w:val="00215D68"/>
    <w:rsid w:val="00215EAC"/>
    <w:rsid w:val="002161E0"/>
    <w:rsid w:val="0021794B"/>
    <w:rsid w:val="00220749"/>
    <w:rsid w:val="002241B5"/>
    <w:rsid w:val="0022422C"/>
    <w:rsid w:val="00224BBD"/>
    <w:rsid w:val="0022724E"/>
    <w:rsid w:val="00230666"/>
    <w:rsid w:val="00230AD8"/>
    <w:rsid w:val="002310FF"/>
    <w:rsid w:val="00231153"/>
    <w:rsid w:val="00232405"/>
    <w:rsid w:val="0023252E"/>
    <w:rsid w:val="0023394B"/>
    <w:rsid w:val="00241C31"/>
    <w:rsid w:val="00242551"/>
    <w:rsid w:val="002426DF"/>
    <w:rsid w:val="002428C0"/>
    <w:rsid w:val="002430EB"/>
    <w:rsid w:val="0024451B"/>
    <w:rsid w:val="002447FF"/>
    <w:rsid w:val="00245AC5"/>
    <w:rsid w:val="002461C1"/>
    <w:rsid w:val="00246AB1"/>
    <w:rsid w:val="00250420"/>
    <w:rsid w:val="00250CF6"/>
    <w:rsid w:val="00250D70"/>
    <w:rsid w:val="00251A95"/>
    <w:rsid w:val="002540BF"/>
    <w:rsid w:val="002549D8"/>
    <w:rsid w:val="00254E80"/>
    <w:rsid w:val="0025604E"/>
    <w:rsid w:val="00256E7C"/>
    <w:rsid w:val="002619D9"/>
    <w:rsid w:val="002645BC"/>
    <w:rsid w:val="00264D6B"/>
    <w:rsid w:val="002651D6"/>
    <w:rsid w:val="002659E3"/>
    <w:rsid w:val="002679D5"/>
    <w:rsid w:val="00267D9A"/>
    <w:rsid w:val="00270DC8"/>
    <w:rsid w:val="002714FD"/>
    <w:rsid w:val="00275BDB"/>
    <w:rsid w:val="00275C16"/>
    <w:rsid w:val="00275F94"/>
    <w:rsid w:val="00280568"/>
    <w:rsid w:val="00280DA5"/>
    <w:rsid w:val="0028176A"/>
    <w:rsid w:val="00281B9C"/>
    <w:rsid w:val="002823FC"/>
    <w:rsid w:val="00284C6C"/>
    <w:rsid w:val="00284C9B"/>
    <w:rsid w:val="00284F9B"/>
    <w:rsid w:val="00285FC6"/>
    <w:rsid w:val="0028799A"/>
    <w:rsid w:val="00290689"/>
    <w:rsid w:val="002906E9"/>
    <w:rsid w:val="00290F83"/>
    <w:rsid w:val="002913EA"/>
    <w:rsid w:val="00291840"/>
    <w:rsid w:val="00292635"/>
    <w:rsid w:val="0029387C"/>
    <w:rsid w:val="002939CB"/>
    <w:rsid w:val="00293BAA"/>
    <w:rsid w:val="00295285"/>
    <w:rsid w:val="002974CD"/>
    <w:rsid w:val="002A03AB"/>
    <w:rsid w:val="002A0DBB"/>
    <w:rsid w:val="002A141B"/>
    <w:rsid w:val="002A26B6"/>
    <w:rsid w:val="002A2EBB"/>
    <w:rsid w:val="002A3423"/>
    <w:rsid w:val="002A638F"/>
    <w:rsid w:val="002A6A4E"/>
    <w:rsid w:val="002B06F4"/>
    <w:rsid w:val="002B124B"/>
    <w:rsid w:val="002B1C8F"/>
    <w:rsid w:val="002B1EC3"/>
    <w:rsid w:val="002B2622"/>
    <w:rsid w:val="002B271E"/>
    <w:rsid w:val="002B34CA"/>
    <w:rsid w:val="002B363C"/>
    <w:rsid w:val="002B55C8"/>
    <w:rsid w:val="002B5A85"/>
    <w:rsid w:val="002B63A7"/>
    <w:rsid w:val="002B6808"/>
    <w:rsid w:val="002C08C5"/>
    <w:rsid w:val="002C22E6"/>
    <w:rsid w:val="002C2583"/>
    <w:rsid w:val="002C3927"/>
    <w:rsid w:val="002C3BBB"/>
    <w:rsid w:val="002C42BA"/>
    <w:rsid w:val="002C5543"/>
    <w:rsid w:val="002D0F7F"/>
    <w:rsid w:val="002D2D7E"/>
    <w:rsid w:val="002D3BC7"/>
    <w:rsid w:val="002D4802"/>
    <w:rsid w:val="002E0198"/>
    <w:rsid w:val="002E052A"/>
    <w:rsid w:val="002E0D64"/>
    <w:rsid w:val="002E1D7C"/>
    <w:rsid w:val="002E4A35"/>
    <w:rsid w:val="002E59B9"/>
    <w:rsid w:val="002E6037"/>
    <w:rsid w:val="002E6159"/>
    <w:rsid w:val="002E753B"/>
    <w:rsid w:val="002F1F5B"/>
    <w:rsid w:val="002F201B"/>
    <w:rsid w:val="002F449B"/>
    <w:rsid w:val="002F4D86"/>
    <w:rsid w:val="002F5A10"/>
    <w:rsid w:val="002F5D69"/>
    <w:rsid w:val="002F66D4"/>
    <w:rsid w:val="002F6E12"/>
    <w:rsid w:val="002F7C77"/>
    <w:rsid w:val="00300075"/>
    <w:rsid w:val="003005AC"/>
    <w:rsid w:val="00300C38"/>
    <w:rsid w:val="00300CB3"/>
    <w:rsid w:val="00301E39"/>
    <w:rsid w:val="0030348A"/>
    <w:rsid w:val="0030394B"/>
    <w:rsid w:val="003039F9"/>
    <w:rsid w:val="00304110"/>
    <w:rsid w:val="00306A36"/>
    <w:rsid w:val="00306D19"/>
    <w:rsid w:val="003072C6"/>
    <w:rsid w:val="00310D8E"/>
    <w:rsid w:val="0031189E"/>
    <w:rsid w:val="00314170"/>
    <w:rsid w:val="00315BBD"/>
    <w:rsid w:val="00316631"/>
    <w:rsid w:val="00316AB8"/>
    <w:rsid w:val="00317505"/>
    <w:rsid w:val="0031753A"/>
    <w:rsid w:val="003201DA"/>
    <w:rsid w:val="00320293"/>
    <w:rsid w:val="003211C7"/>
    <w:rsid w:val="00322CC2"/>
    <w:rsid w:val="003234DD"/>
    <w:rsid w:val="00323897"/>
    <w:rsid w:val="00324500"/>
    <w:rsid w:val="00324D53"/>
    <w:rsid w:val="00327037"/>
    <w:rsid w:val="003271DC"/>
    <w:rsid w:val="0032722F"/>
    <w:rsid w:val="00327ED2"/>
    <w:rsid w:val="00330F36"/>
    <w:rsid w:val="0033322B"/>
    <w:rsid w:val="00333B51"/>
    <w:rsid w:val="00334B54"/>
    <w:rsid w:val="0033503B"/>
    <w:rsid w:val="0033604C"/>
    <w:rsid w:val="0033739E"/>
    <w:rsid w:val="003374BE"/>
    <w:rsid w:val="003405DD"/>
    <w:rsid w:val="00340934"/>
    <w:rsid w:val="00342142"/>
    <w:rsid w:val="00343733"/>
    <w:rsid w:val="003438D4"/>
    <w:rsid w:val="00344C58"/>
    <w:rsid w:val="003452BB"/>
    <w:rsid w:val="00346ABE"/>
    <w:rsid w:val="003511C8"/>
    <w:rsid w:val="00353D4A"/>
    <w:rsid w:val="00354AA2"/>
    <w:rsid w:val="00354DE1"/>
    <w:rsid w:val="00355886"/>
    <w:rsid w:val="00355959"/>
    <w:rsid w:val="00356769"/>
    <w:rsid w:val="00356814"/>
    <w:rsid w:val="003574AC"/>
    <w:rsid w:val="0035763A"/>
    <w:rsid w:val="00357C73"/>
    <w:rsid w:val="00361CE1"/>
    <w:rsid w:val="00361F5E"/>
    <w:rsid w:val="003658AD"/>
    <w:rsid w:val="0037034B"/>
    <w:rsid w:val="0037100E"/>
    <w:rsid w:val="003733BD"/>
    <w:rsid w:val="003741AD"/>
    <w:rsid w:val="00374F85"/>
    <w:rsid w:val="003760EA"/>
    <w:rsid w:val="0038019F"/>
    <w:rsid w:val="0038082D"/>
    <w:rsid w:val="00381FB4"/>
    <w:rsid w:val="00382071"/>
    <w:rsid w:val="003823AE"/>
    <w:rsid w:val="00382402"/>
    <w:rsid w:val="003958A4"/>
    <w:rsid w:val="0039671C"/>
    <w:rsid w:val="00397B66"/>
    <w:rsid w:val="003A01C1"/>
    <w:rsid w:val="003A2F25"/>
    <w:rsid w:val="003A30AA"/>
    <w:rsid w:val="003A31BF"/>
    <w:rsid w:val="003A4567"/>
    <w:rsid w:val="003A4F12"/>
    <w:rsid w:val="003A6604"/>
    <w:rsid w:val="003A7748"/>
    <w:rsid w:val="003B09B0"/>
    <w:rsid w:val="003B2807"/>
    <w:rsid w:val="003B3159"/>
    <w:rsid w:val="003B4011"/>
    <w:rsid w:val="003B47B9"/>
    <w:rsid w:val="003B6495"/>
    <w:rsid w:val="003B6E8C"/>
    <w:rsid w:val="003C0C11"/>
    <w:rsid w:val="003C3E87"/>
    <w:rsid w:val="003C4031"/>
    <w:rsid w:val="003C50FA"/>
    <w:rsid w:val="003C58CB"/>
    <w:rsid w:val="003C68F2"/>
    <w:rsid w:val="003C7DDE"/>
    <w:rsid w:val="003D056E"/>
    <w:rsid w:val="003D12C5"/>
    <w:rsid w:val="003D1462"/>
    <w:rsid w:val="003D16DF"/>
    <w:rsid w:val="003D2807"/>
    <w:rsid w:val="003D491D"/>
    <w:rsid w:val="003D58B8"/>
    <w:rsid w:val="003D5CFB"/>
    <w:rsid w:val="003E1002"/>
    <w:rsid w:val="003E11A1"/>
    <w:rsid w:val="003E1F5B"/>
    <w:rsid w:val="003E2636"/>
    <w:rsid w:val="003E2E12"/>
    <w:rsid w:val="003E42B2"/>
    <w:rsid w:val="003E4457"/>
    <w:rsid w:val="003E574D"/>
    <w:rsid w:val="003E691D"/>
    <w:rsid w:val="003E7A1A"/>
    <w:rsid w:val="003F0003"/>
    <w:rsid w:val="003F034B"/>
    <w:rsid w:val="003F0CE3"/>
    <w:rsid w:val="003F21F3"/>
    <w:rsid w:val="003F3860"/>
    <w:rsid w:val="003F39CE"/>
    <w:rsid w:val="00400BA3"/>
    <w:rsid w:val="00401108"/>
    <w:rsid w:val="00402927"/>
    <w:rsid w:val="004037DD"/>
    <w:rsid w:val="00407993"/>
    <w:rsid w:val="00410AFD"/>
    <w:rsid w:val="00411026"/>
    <w:rsid w:val="004110FA"/>
    <w:rsid w:val="00411833"/>
    <w:rsid w:val="00412718"/>
    <w:rsid w:val="00412F64"/>
    <w:rsid w:val="00414393"/>
    <w:rsid w:val="004149B4"/>
    <w:rsid w:val="00416949"/>
    <w:rsid w:val="00417BEB"/>
    <w:rsid w:val="00417CC6"/>
    <w:rsid w:val="00422BE0"/>
    <w:rsid w:val="0042334B"/>
    <w:rsid w:val="00427335"/>
    <w:rsid w:val="004301E8"/>
    <w:rsid w:val="0043074C"/>
    <w:rsid w:val="004310B4"/>
    <w:rsid w:val="004324FF"/>
    <w:rsid w:val="00432A55"/>
    <w:rsid w:val="00432D53"/>
    <w:rsid w:val="00434602"/>
    <w:rsid w:val="00434920"/>
    <w:rsid w:val="00434A4C"/>
    <w:rsid w:val="0043546A"/>
    <w:rsid w:val="0043579D"/>
    <w:rsid w:val="004372B7"/>
    <w:rsid w:val="00440533"/>
    <w:rsid w:val="00440EEF"/>
    <w:rsid w:val="00442194"/>
    <w:rsid w:val="004424A6"/>
    <w:rsid w:val="004424B2"/>
    <w:rsid w:val="0044260A"/>
    <w:rsid w:val="00442939"/>
    <w:rsid w:val="00442A6C"/>
    <w:rsid w:val="00444058"/>
    <w:rsid w:val="00444B07"/>
    <w:rsid w:val="00444D82"/>
    <w:rsid w:val="00445C41"/>
    <w:rsid w:val="00447788"/>
    <w:rsid w:val="00447856"/>
    <w:rsid w:val="00452768"/>
    <w:rsid w:val="00454418"/>
    <w:rsid w:val="004564C6"/>
    <w:rsid w:val="004575B6"/>
    <w:rsid w:val="004603F2"/>
    <w:rsid w:val="004610CC"/>
    <w:rsid w:val="00461596"/>
    <w:rsid w:val="00461648"/>
    <w:rsid w:val="00461C14"/>
    <w:rsid w:val="00462F47"/>
    <w:rsid w:val="00464A00"/>
    <w:rsid w:val="00465464"/>
    <w:rsid w:val="00465E87"/>
    <w:rsid w:val="0047135D"/>
    <w:rsid w:val="00471A3C"/>
    <w:rsid w:val="00471FDC"/>
    <w:rsid w:val="00472A1D"/>
    <w:rsid w:val="00475E96"/>
    <w:rsid w:val="00476650"/>
    <w:rsid w:val="0047724A"/>
    <w:rsid w:val="0047786A"/>
    <w:rsid w:val="00477A65"/>
    <w:rsid w:val="004806CF"/>
    <w:rsid w:val="00481231"/>
    <w:rsid w:val="00482DB3"/>
    <w:rsid w:val="00485D9E"/>
    <w:rsid w:val="00490B6F"/>
    <w:rsid w:val="00491F5A"/>
    <w:rsid w:val="00493D17"/>
    <w:rsid w:val="00494B23"/>
    <w:rsid w:val="00497152"/>
    <w:rsid w:val="004976FF"/>
    <w:rsid w:val="004A0236"/>
    <w:rsid w:val="004A12DC"/>
    <w:rsid w:val="004A2443"/>
    <w:rsid w:val="004A25D1"/>
    <w:rsid w:val="004A369A"/>
    <w:rsid w:val="004A3B3E"/>
    <w:rsid w:val="004A6967"/>
    <w:rsid w:val="004A6F7B"/>
    <w:rsid w:val="004A7217"/>
    <w:rsid w:val="004A7463"/>
    <w:rsid w:val="004B2729"/>
    <w:rsid w:val="004B65F7"/>
    <w:rsid w:val="004B67A5"/>
    <w:rsid w:val="004B68C5"/>
    <w:rsid w:val="004B726F"/>
    <w:rsid w:val="004C02BB"/>
    <w:rsid w:val="004C07D1"/>
    <w:rsid w:val="004C1361"/>
    <w:rsid w:val="004C17E2"/>
    <w:rsid w:val="004C3D2C"/>
    <w:rsid w:val="004C5777"/>
    <w:rsid w:val="004C5D00"/>
    <w:rsid w:val="004C7102"/>
    <w:rsid w:val="004D0173"/>
    <w:rsid w:val="004D0521"/>
    <w:rsid w:val="004D1056"/>
    <w:rsid w:val="004D1233"/>
    <w:rsid w:val="004D2B7B"/>
    <w:rsid w:val="004D3577"/>
    <w:rsid w:val="004D647A"/>
    <w:rsid w:val="004D6F07"/>
    <w:rsid w:val="004D7ACB"/>
    <w:rsid w:val="004E1EDE"/>
    <w:rsid w:val="004E21E2"/>
    <w:rsid w:val="004E293F"/>
    <w:rsid w:val="004E3250"/>
    <w:rsid w:val="004E380D"/>
    <w:rsid w:val="004E3A0C"/>
    <w:rsid w:val="004E45E2"/>
    <w:rsid w:val="004E5448"/>
    <w:rsid w:val="004E634F"/>
    <w:rsid w:val="004E7922"/>
    <w:rsid w:val="004E7D1E"/>
    <w:rsid w:val="004F0DFC"/>
    <w:rsid w:val="004F2416"/>
    <w:rsid w:val="004F3441"/>
    <w:rsid w:val="004F41B2"/>
    <w:rsid w:val="004F4AFC"/>
    <w:rsid w:val="004F52A5"/>
    <w:rsid w:val="004F6016"/>
    <w:rsid w:val="004F69F2"/>
    <w:rsid w:val="00500C8C"/>
    <w:rsid w:val="0050107F"/>
    <w:rsid w:val="00501375"/>
    <w:rsid w:val="00501D3B"/>
    <w:rsid w:val="00502276"/>
    <w:rsid w:val="005022C9"/>
    <w:rsid w:val="00502B8F"/>
    <w:rsid w:val="00505B1C"/>
    <w:rsid w:val="0050779D"/>
    <w:rsid w:val="00507F29"/>
    <w:rsid w:val="00510BEB"/>
    <w:rsid w:val="00511B7D"/>
    <w:rsid w:val="005139EA"/>
    <w:rsid w:val="00517591"/>
    <w:rsid w:val="00520BBB"/>
    <w:rsid w:val="00520C72"/>
    <w:rsid w:val="0052102D"/>
    <w:rsid w:val="00521BAD"/>
    <w:rsid w:val="00524310"/>
    <w:rsid w:val="0052513A"/>
    <w:rsid w:val="00525456"/>
    <w:rsid w:val="005257D4"/>
    <w:rsid w:val="00525F0E"/>
    <w:rsid w:val="00527634"/>
    <w:rsid w:val="00527A64"/>
    <w:rsid w:val="0053046B"/>
    <w:rsid w:val="00530548"/>
    <w:rsid w:val="00531328"/>
    <w:rsid w:val="00532105"/>
    <w:rsid w:val="00532236"/>
    <w:rsid w:val="0053279D"/>
    <w:rsid w:val="005338EA"/>
    <w:rsid w:val="00535767"/>
    <w:rsid w:val="00535834"/>
    <w:rsid w:val="00541DFE"/>
    <w:rsid w:val="00543E6C"/>
    <w:rsid w:val="00544184"/>
    <w:rsid w:val="0054444F"/>
    <w:rsid w:val="00547A8B"/>
    <w:rsid w:val="00550740"/>
    <w:rsid w:val="00551789"/>
    <w:rsid w:val="0055341D"/>
    <w:rsid w:val="00553834"/>
    <w:rsid w:val="00553F68"/>
    <w:rsid w:val="005552FD"/>
    <w:rsid w:val="005555DB"/>
    <w:rsid w:val="005600E5"/>
    <w:rsid w:val="00560E58"/>
    <w:rsid w:val="005622C0"/>
    <w:rsid w:val="005623BA"/>
    <w:rsid w:val="005636AC"/>
    <w:rsid w:val="00564B26"/>
    <w:rsid w:val="00564E8F"/>
    <w:rsid w:val="00565F69"/>
    <w:rsid w:val="00566080"/>
    <w:rsid w:val="00572089"/>
    <w:rsid w:val="005728A4"/>
    <w:rsid w:val="00572C8D"/>
    <w:rsid w:val="00573F2C"/>
    <w:rsid w:val="00575097"/>
    <w:rsid w:val="00575D6B"/>
    <w:rsid w:val="005763FC"/>
    <w:rsid w:val="00576EB4"/>
    <w:rsid w:val="00577B30"/>
    <w:rsid w:val="00582636"/>
    <w:rsid w:val="00582768"/>
    <w:rsid w:val="00583461"/>
    <w:rsid w:val="005856A4"/>
    <w:rsid w:val="00585C87"/>
    <w:rsid w:val="00587164"/>
    <w:rsid w:val="00587165"/>
    <w:rsid w:val="00590730"/>
    <w:rsid w:val="00590817"/>
    <w:rsid w:val="005921D6"/>
    <w:rsid w:val="00595750"/>
    <w:rsid w:val="005A3046"/>
    <w:rsid w:val="005A3051"/>
    <w:rsid w:val="005A3190"/>
    <w:rsid w:val="005A3AD7"/>
    <w:rsid w:val="005A53FE"/>
    <w:rsid w:val="005A69DE"/>
    <w:rsid w:val="005A74C7"/>
    <w:rsid w:val="005A7BDA"/>
    <w:rsid w:val="005B52DC"/>
    <w:rsid w:val="005B6455"/>
    <w:rsid w:val="005B7D22"/>
    <w:rsid w:val="005C029E"/>
    <w:rsid w:val="005C02B5"/>
    <w:rsid w:val="005C1C53"/>
    <w:rsid w:val="005C5592"/>
    <w:rsid w:val="005C5E06"/>
    <w:rsid w:val="005C5EF0"/>
    <w:rsid w:val="005C7075"/>
    <w:rsid w:val="005D1823"/>
    <w:rsid w:val="005D1BCA"/>
    <w:rsid w:val="005D2879"/>
    <w:rsid w:val="005D2EED"/>
    <w:rsid w:val="005D32AF"/>
    <w:rsid w:val="005D4D7C"/>
    <w:rsid w:val="005D5244"/>
    <w:rsid w:val="005D58AA"/>
    <w:rsid w:val="005D6C99"/>
    <w:rsid w:val="005E085D"/>
    <w:rsid w:val="005E1426"/>
    <w:rsid w:val="005E2368"/>
    <w:rsid w:val="005E2AEE"/>
    <w:rsid w:val="005E2CD2"/>
    <w:rsid w:val="005E3DFD"/>
    <w:rsid w:val="005E3FA7"/>
    <w:rsid w:val="005E794E"/>
    <w:rsid w:val="005E7963"/>
    <w:rsid w:val="005E7B53"/>
    <w:rsid w:val="005E7CA3"/>
    <w:rsid w:val="005F139A"/>
    <w:rsid w:val="005F218C"/>
    <w:rsid w:val="005F251A"/>
    <w:rsid w:val="005F2B64"/>
    <w:rsid w:val="005F4523"/>
    <w:rsid w:val="005F692A"/>
    <w:rsid w:val="005F6D5C"/>
    <w:rsid w:val="00600FCE"/>
    <w:rsid w:val="00601460"/>
    <w:rsid w:val="00601C26"/>
    <w:rsid w:val="00601D4D"/>
    <w:rsid w:val="006021B4"/>
    <w:rsid w:val="006037CC"/>
    <w:rsid w:val="00603CAE"/>
    <w:rsid w:val="00604B8A"/>
    <w:rsid w:val="00605B5B"/>
    <w:rsid w:val="006062D8"/>
    <w:rsid w:val="00606827"/>
    <w:rsid w:val="00606A94"/>
    <w:rsid w:val="00610428"/>
    <w:rsid w:val="00615057"/>
    <w:rsid w:val="0061561C"/>
    <w:rsid w:val="006157B7"/>
    <w:rsid w:val="0061664C"/>
    <w:rsid w:val="00616F25"/>
    <w:rsid w:val="00620262"/>
    <w:rsid w:val="00621361"/>
    <w:rsid w:val="00621B4C"/>
    <w:rsid w:val="00621B9D"/>
    <w:rsid w:val="00621F73"/>
    <w:rsid w:val="0062265D"/>
    <w:rsid w:val="006239F5"/>
    <w:rsid w:val="00623D96"/>
    <w:rsid w:val="006273B1"/>
    <w:rsid w:val="00627501"/>
    <w:rsid w:val="00627C52"/>
    <w:rsid w:val="00630557"/>
    <w:rsid w:val="00630937"/>
    <w:rsid w:val="00631266"/>
    <w:rsid w:val="00632746"/>
    <w:rsid w:val="006335FE"/>
    <w:rsid w:val="00633A60"/>
    <w:rsid w:val="0063489C"/>
    <w:rsid w:val="00634974"/>
    <w:rsid w:val="00635E18"/>
    <w:rsid w:val="006369AD"/>
    <w:rsid w:val="00641662"/>
    <w:rsid w:val="006433E1"/>
    <w:rsid w:val="00644842"/>
    <w:rsid w:val="00644A62"/>
    <w:rsid w:val="00645985"/>
    <w:rsid w:val="006521CF"/>
    <w:rsid w:val="00653AD8"/>
    <w:rsid w:val="00653B84"/>
    <w:rsid w:val="00653E0D"/>
    <w:rsid w:val="00657BB1"/>
    <w:rsid w:val="00657DB5"/>
    <w:rsid w:val="006602B6"/>
    <w:rsid w:val="00660CED"/>
    <w:rsid w:val="00660F9F"/>
    <w:rsid w:val="0066110D"/>
    <w:rsid w:val="006616E5"/>
    <w:rsid w:val="00661CB8"/>
    <w:rsid w:val="006627F7"/>
    <w:rsid w:val="00663FAA"/>
    <w:rsid w:val="006666E0"/>
    <w:rsid w:val="00666824"/>
    <w:rsid w:val="00667758"/>
    <w:rsid w:val="00667AD7"/>
    <w:rsid w:val="00670ADF"/>
    <w:rsid w:val="00674448"/>
    <w:rsid w:val="00675A3D"/>
    <w:rsid w:val="0067658F"/>
    <w:rsid w:val="00677EC1"/>
    <w:rsid w:val="006805A4"/>
    <w:rsid w:val="006807B6"/>
    <w:rsid w:val="00681EC2"/>
    <w:rsid w:val="00681F9C"/>
    <w:rsid w:val="006837BE"/>
    <w:rsid w:val="00684270"/>
    <w:rsid w:val="006845F1"/>
    <w:rsid w:val="00685366"/>
    <w:rsid w:val="006865C8"/>
    <w:rsid w:val="00686B48"/>
    <w:rsid w:val="00687038"/>
    <w:rsid w:val="0068714E"/>
    <w:rsid w:val="006872F5"/>
    <w:rsid w:val="00691281"/>
    <w:rsid w:val="0069161A"/>
    <w:rsid w:val="006919FE"/>
    <w:rsid w:val="00691A1A"/>
    <w:rsid w:val="00691F41"/>
    <w:rsid w:val="006929F7"/>
    <w:rsid w:val="0069353E"/>
    <w:rsid w:val="0069374A"/>
    <w:rsid w:val="00693A16"/>
    <w:rsid w:val="00694AB8"/>
    <w:rsid w:val="00695EF7"/>
    <w:rsid w:val="0069699D"/>
    <w:rsid w:val="006A0010"/>
    <w:rsid w:val="006A213B"/>
    <w:rsid w:val="006A2DB2"/>
    <w:rsid w:val="006A3DFE"/>
    <w:rsid w:val="006A673F"/>
    <w:rsid w:val="006A7445"/>
    <w:rsid w:val="006B1121"/>
    <w:rsid w:val="006B21C0"/>
    <w:rsid w:val="006B2C51"/>
    <w:rsid w:val="006B3300"/>
    <w:rsid w:val="006B3E7D"/>
    <w:rsid w:val="006B598A"/>
    <w:rsid w:val="006B6361"/>
    <w:rsid w:val="006B6DC4"/>
    <w:rsid w:val="006C109C"/>
    <w:rsid w:val="006C5977"/>
    <w:rsid w:val="006C5A30"/>
    <w:rsid w:val="006C7814"/>
    <w:rsid w:val="006C7E83"/>
    <w:rsid w:val="006D07D6"/>
    <w:rsid w:val="006D1796"/>
    <w:rsid w:val="006D1A8B"/>
    <w:rsid w:val="006D24CE"/>
    <w:rsid w:val="006D360C"/>
    <w:rsid w:val="006D3DD4"/>
    <w:rsid w:val="006D5AC9"/>
    <w:rsid w:val="006D66ED"/>
    <w:rsid w:val="006D6DDD"/>
    <w:rsid w:val="006D6E2A"/>
    <w:rsid w:val="006D7895"/>
    <w:rsid w:val="006E5DBA"/>
    <w:rsid w:val="006E65FC"/>
    <w:rsid w:val="006E7314"/>
    <w:rsid w:val="006E786B"/>
    <w:rsid w:val="006E7C59"/>
    <w:rsid w:val="006F05C8"/>
    <w:rsid w:val="006F0AB6"/>
    <w:rsid w:val="006F1EF7"/>
    <w:rsid w:val="006F3CF2"/>
    <w:rsid w:val="006F3E0E"/>
    <w:rsid w:val="006F47BE"/>
    <w:rsid w:val="006F7E05"/>
    <w:rsid w:val="007002B1"/>
    <w:rsid w:val="0070031A"/>
    <w:rsid w:val="007021D3"/>
    <w:rsid w:val="00702274"/>
    <w:rsid w:val="00702F22"/>
    <w:rsid w:val="00702F29"/>
    <w:rsid w:val="00702F61"/>
    <w:rsid w:val="00704EB7"/>
    <w:rsid w:val="0070527B"/>
    <w:rsid w:val="00705742"/>
    <w:rsid w:val="00706EB3"/>
    <w:rsid w:val="007104FE"/>
    <w:rsid w:val="00711B0C"/>
    <w:rsid w:val="007121A2"/>
    <w:rsid w:val="00713981"/>
    <w:rsid w:val="0071414B"/>
    <w:rsid w:val="00715888"/>
    <w:rsid w:val="00716968"/>
    <w:rsid w:val="007176D6"/>
    <w:rsid w:val="00721AE8"/>
    <w:rsid w:val="00721C11"/>
    <w:rsid w:val="007231E9"/>
    <w:rsid w:val="00725B78"/>
    <w:rsid w:val="00727D54"/>
    <w:rsid w:val="00730644"/>
    <w:rsid w:val="0073083A"/>
    <w:rsid w:val="0073161D"/>
    <w:rsid w:val="00731EF2"/>
    <w:rsid w:val="00731EF4"/>
    <w:rsid w:val="007335BB"/>
    <w:rsid w:val="007337A5"/>
    <w:rsid w:val="00733869"/>
    <w:rsid w:val="007344C5"/>
    <w:rsid w:val="00734959"/>
    <w:rsid w:val="00735137"/>
    <w:rsid w:val="0073520D"/>
    <w:rsid w:val="00735CF5"/>
    <w:rsid w:val="00736957"/>
    <w:rsid w:val="00737E5E"/>
    <w:rsid w:val="007400BC"/>
    <w:rsid w:val="007443E8"/>
    <w:rsid w:val="00744DB1"/>
    <w:rsid w:val="00745E9D"/>
    <w:rsid w:val="00747005"/>
    <w:rsid w:val="00747AA3"/>
    <w:rsid w:val="0075554A"/>
    <w:rsid w:val="0075588E"/>
    <w:rsid w:val="00760B38"/>
    <w:rsid w:val="00760E92"/>
    <w:rsid w:val="007617CF"/>
    <w:rsid w:val="007617DD"/>
    <w:rsid w:val="00763785"/>
    <w:rsid w:val="0076579C"/>
    <w:rsid w:val="00766A17"/>
    <w:rsid w:val="00771B8B"/>
    <w:rsid w:val="007722AD"/>
    <w:rsid w:val="00772341"/>
    <w:rsid w:val="00772E3D"/>
    <w:rsid w:val="00773244"/>
    <w:rsid w:val="00774669"/>
    <w:rsid w:val="0077490C"/>
    <w:rsid w:val="007757F2"/>
    <w:rsid w:val="00775D45"/>
    <w:rsid w:val="00776111"/>
    <w:rsid w:val="00780226"/>
    <w:rsid w:val="00780D17"/>
    <w:rsid w:val="00781AB4"/>
    <w:rsid w:val="00782117"/>
    <w:rsid w:val="00782B28"/>
    <w:rsid w:val="00785257"/>
    <w:rsid w:val="00787751"/>
    <w:rsid w:val="007910BF"/>
    <w:rsid w:val="007923B7"/>
    <w:rsid w:val="00792616"/>
    <w:rsid w:val="00792692"/>
    <w:rsid w:val="007926BB"/>
    <w:rsid w:val="0079344C"/>
    <w:rsid w:val="007953AD"/>
    <w:rsid w:val="00795D5E"/>
    <w:rsid w:val="007968AE"/>
    <w:rsid w:val="00796CDC"/>
    <w:rsid w:val="00797416"/>
    <w:rsid w:val="00797C96"/>
    <w:rsid w:val="007A0283"/>
    <w:rsid w:val="007A1BEB"/>
    <w:rsid w:val="007A21A1"/>
    <w:rsid w:val="007A2E31"/>
    <w:rsid w:val="007A3279"/>
    <w:rsid w:val="007A3566"/>
    <w:rsid w:val="007A3BBD"/>
    <w:rsid w:val="007A4369"/>
    <w:rsid w:val="007A46FF"/>
    <w:rsid w:val="007A7092"/>
    <w:rsid w:val="007B2B6C"/>
    <w:rsid w:val="007B3915"/>
    <w:rsid w:val="007B5B1C"/>
    <w:rsid w:val="007B5D27"/>
    <w:rsid w:val="007B7239"/>
    <w:rsid w:val="007B7846"/>
    <w:rsid w:val="007C02C7"/>
    <w:rsid w:val="007C1567"/>
    <w:rsid w:val="007C17A4"/>
    <w:rsid w:val="007C184A"/>
    <w:rsid w:val="007C21EE"/>
    <w:rsid w:val="007D3A2E"/>
    <w:rsid w:val="007D4A79"/>
    <w:rsid w:val="007D6652"/>
    <w:rsid w:val="007D76D7"/>
    <w:rsid w:val="007D796C"/>
    <w:rsid w:val="007E0020"/>
    <w:rsid w:val="007E0DA2"/>
    <w:rsid w:val="007E2FBE"/>
    <w:rsid w:val="007E343D"/>
    <w:rsid w:val="007E3F16"/>
    <w:rsid w:val="007E5940"/>
    <w:rsid w:val="007E61CA"/>
    <w:rsid w:val="007E66FC"/>
    <w:rsid w:val="007E6B46"/>
    <w:rsid w:val="007F04FB"/>
    <w:rsid w:val="007F062D"/>
    <w:rsid w:val="007F2748"/>
    <w:rsid w:val="007F330B"/>
    <w:rsid w:val="007F3F57"/>
    <w:rsid w:val="007F4383"/>
    <w:rsid w:val="007F5858"/>
    <w:rsid w:val="007F6862"/>
    <w:rsid w:val="0080057A"/>
    <w:rsid w:val="00801601"/>
    <w:rsid w:val="0080169A"/>
    <w:rsid w:val="00801951"/>
    <w:rsid w:val="00802AF0"/>
    <w:rsid w:val="008036A7"/>
    <w:rsid w:val="00804D50"/>
    <w:rsid w:val="008057FC"/>
    <w:rsid w:val="00805A39"/>
    <w:rsid w:val="0080743A"/>
    <w:rsid w:val="00807874"/>
    <w:rsid w:val="00810991"/>
    <w:rsid w:val="008109F1"/>
    <w:rsid w:val="008117A2"/>
    <w:rsid w:val="00811FF0"/>
    <w:rsid w:val="0081210E"/>
    <w:rsid w:val="008127AF"/>
    <w:rsid w:val="00814A9B"/>
    <w:rsid w:val="00814F66"/>
    <w:rsid w:val="008165D1"/>
    <w:rsid w:val="00817C9E"/>
    <w:rsid w:val="008205AF"/>
    <w:rsid w:val="008225E5"/>
    <w:rsid w:val="008243C4"/>
    <w:rsid w:val="0082454F"/>
    <w:rsid w:val="00825037"/>
    <w:rsid w:val="00826215"/>
    <w:rsid w:val="00830869"/>
    <w:rsid w:val="00830D46"/>
    <w:rsid w:val="00831053"/>
    <w:rsid w:val="00831138"/>
    <w:rsid w:val="008314D2"/>
    <w:rsid w:val="00831DC9"/>
    <w:rsid w:val="008324A7"/>
    <w:rsid w:val="0083254D"/>
    <w:rsid w:val="00834A6C"/>
    <w:rsid w:val="008351CF"/>
    <w:rsid w:val="00836249"/>
    <w:rsid w:val="0083689C"/>
    <w:rsid w:val="008369AB"/>
    <w:rsid w:val="00836F00"/>
    <w:rsid w:val="00840B9F"/>
    <w:rsid w:val="008425AC"/>
    <w:rsid w:val="00842A65"/>
    <w:rsid w:val="0084462A"/>
    <w:rsid w:val="00846192"/>
    <w:rsid w:val="0084768A"/>
    <w:rsid w:val="00850806"/>
    <w:rsid w:val="00854209"/>
    <w:rsid w:val="00854669"/>
    <w:rsid w:val="008553C8"/>
    <w:rsid w:val="00855CB9"/>
    <w:rsid w:val="00855E13"/>
    <w:rsid w:val="0085615D"/>
    <w:rsid w:val="00856A1B"/>
    <w:rsid w:val="00856B5F"/>
    <w:rsid w:val="008621C3"/>
    <w:rsid w:val="008633A8"/>
    <w:rsid w:val="008650EB"/>
    <w:rsid w:val="00865486"/>
    <w:rsid w:val="008669BE"/>
    <w:rsid w:val="00873189"/>
    <w:rsid w:val="0087596A"/>
    <w:rsid w:val="00876275"/>
    <w:rsid w:val="0088058C"/>
    <w:rsid w:val="008811B9"/>
    <w:rsid w:val="00881B41"/>
    <w:rsid w:val="00882ADA"/>
    <w:rsid w:val="00882B30"/>
    <w:rsid w:val="00882B99"/>
    <w:rsid w:val="00885A26"/>
    <w:rsid w:val="00886121"/>
    <w:rsid w:val="00887489"/>
    <w:rsid w:val="008933DF"/>
    <w:rsid w:val="00894371"/>
    <w:rsid w:val="0089474D"/>
    <w:rsid w:val="008A295B"/>
    <w:rsid w:val="008A2DCB"/>
    <w:rsid w:val="008A390A"/>
    <w:rsid w:val="008A403C"/>
    <w:rsid w:val="008A5B97"/>
    <w:rsid w:val="008A5F6D"/>
    <w:rsid w:val="008A62DC"/>
    <w:rsid w:val="008A6604"/>
    <w:rsid w:val="008B1C73"/>
    <w:rsid w:val="008B38B6"/>
    <w:rsid w:val="008B3E1F"/>
    <w:rsid w:val="008B48B1"/>
    <w:rsid w:val="008B5482"/>
    <w:rsid w:val="008B5B2D"/>
    <w:rsid w:val="008B7009"/>
    <w:rsid w:val="008C02C6"/>
    <w:rsid w:val="008C11F4"/>
    <w:rsid w:val="008C2BEC"/>
    <w:rsid w:val="008C33D6"/>
    <w:rsid w:val="008C616E"/>
    <w:rsid w:val="008C6523"/>
    <w:rsid w:val="008C6D0E"/>
    <w:rsid w:val="008C708C"/>
    <w:rsid w:val="008D09D2"/>
    <w:rsid w:val="008D1803"/>
    <w:rsid w:val="008D1DFC"/>
    <w:rsid w:val="008D2064"/>
    <w:rsid w:val="008D39C5"/>
    <w:rsid w:val="008E0D26"/>
    <w:rsid w:val="008E1D89"/>
    <w:rsid w:val="008E357E"/>
    <w:rsid w:val="008E3E3E"/>
    <w:rsid w:val="008E4BC6"/>
    <w:rsid w:val="008E5250"/>
    <w:rsid w:val="008E71FB"/>
    <w:rsid w:val="008F1474"/>
    <w:rsid w:val="008F234A"/>
    <w:rsid w:val="008F5F87"/>
    <w:rsid w:val="00900A34"/>
    <w:rsid w:val="00900E2F"/>
    <w:rsid w:val="00906132"/>
    <w:rsid w:val="00907073"/>
    <w:rsid w:val="0090748D"/>
    <w:rsid w:val="00911976"/>
    <w:rsid w:val="00912929"/>
    <w:rsid w:val="00912B5E"/>
    <w:rsid w:val="00914616"/>
    <w:rsid w:val="009146FB"/>
    <w:rsid w:val="00914BAD"/>
    <w:rsid w:val="00915C59"/>
    <w:rsid w:val="0091717F"/>
    <w:rsid w:val="009208F5"/>
    <w:rsid w:val="0092109A"/>
    <w:rsid w:val="00922497"/>
    <w:rsid w:val="00926B94"/>
    <w:rsid w:val="00927325"/>
    <w:rsid w:val="00927B7F"/>
    <w:rsid w:val="00927D51"/>
    <w:rsid w:val="00930234"/>
    <w:rsid w:val="009303F7"/>
    <w:rsid w:val="0093135E"/>
    <w:rsid w:val="00931862"/>
    <w:rsid w:val="00932272"/>
    <w:rsid w:val="00932862"/>
    <w:rsid w:val="009345EB"/>
    <w:rsid w:val="00934F45"/>
    <w:rsid w:val="0093554C"/>
    <w:rsid w:val="00935BC3"/>
    <w:rsid w:val="00935D60"/>
    <w:rsid w:val="0094061B"/>
    <w:rsid w:val="00941198"/>
    <w:rsid w:val="009419AF"/>
    <w:rsid w:val="00943E7A"/>
    <w:rsid w:val="009447BB"/>
    <w:rsid w:val="00944C48"/>
    <w:rsid w:val="00944C79"/>
    <w:rsid w:val="00946137"/>
    <w:rsid w:val="00946263"/>
    <w:rsid w:val="00946335"/>
    <w:rsid w:val="009464C5"/>
    <w:rsid w:val="009475DB"/>
    <w:rsid w:val="009507ED"/>
    <w:rsid w:val="00950BFE"/>
    <w:rsid w:val="009513C4"/>
    <w:rsid w:val="00952D29"/>
    <w:rsid w:val="00955E55"/>
    <w:rsid w:val="009569B5"/>
    <w:rsid w:val="00962200"/>
    <w:rsid w:val="00962D9A"/>
    <w:rsid w:val="00963356"/>
    <w:rsid w:val="009636D8"/>
    <w:rsid w:val="00963855"/>
    <w:rsid w:val="009642AD"/>
    <w:rsid w:val="00965820"/>
    <w:rsid w:val="009665B7"/>
    <w:rsid w:val="00966F54"/>
    <w:rsid w:val="00967274"/>
    <w:rsid w:val="0096795A"/>
    <w:rsid w:val="00970FC7"/>
    <w:rsid w:val="009715A2"/>
    <w:rsid w:val="00973242"/>
    <w:rsid w:val="00975E61"/>
    <w:rsid w:val="00976E31"/>
    <w:rsid w:val="0097739C"/>
    <w:rsid w:val="00977C63"/>
    <w:rsid w:val="00980087"/>
    <w:rsid w:val="00980C0B"/>
    <w:rsid w:val="00980E37"/>
    <w:rsid w:val="009849F9"/>
    <w:rsid w:val="0098524F"/>
    <w:rsid w:val="00985D59"/>
    <w:rsid w:val="0098658A"/>
    <w:rsid w:val="00986954"/>
    <w:rsid w:val="009871ED"/>
    <w:rsid w:val="00987ABE"/>
    <w:rsid w:val="009906C7"/>
    <w:rsid w:val="00990A75"/>
    <w:rsid w:val="00990E24"/>
    <w:rsid w:val="00991AE9"/>
    <w:rsid w:val="00993B77"/>
    <w:rsid w:val="009946F1"/>
    <w:rsid w:val="009948C7"/>
    <w:rsid w:val="0099545F"/>
    <w:rsid w:val="00995BBD"/>
    <w:rsid w:val="009963CD"/>
    <w:rsid w:val="0099782F"/>
    <w:rsid w:val="00997FFE"/>
    <w:rsid w:val="009A24F3"/>
    <w:rsid w:val="009A3A62"/>
    <w:rsid w:val="009A3F63"/>
    <w:rsid w:val="009A4150"/>
    <w:rsid w:val="009A4E5E"/>
    <w:rsid w:val="009A4FCE"/>
    <w:rsid w:val="009A5BA0"/>
    <w:rsid w:val="009A6E5D"/>
    <w:rsid w:val="009B0A8B"/>
    <w:rsid w:val="009B251A"/>
    <w:rsid w:val="009B266D"/>
    <w:rsid w:val="009B2749"/>
    <w:rsid w:val="009B3F43"/>
    <w:rsid w:val="009B5CBF"/>
    <w:rsid w:val="009B7411"/>
    <w:rsid w:val="009C106C"/>
    <w:rsid w:val="009C184A"/>
    <w:rsid w:val="009C2CA5"/>
    <w:rsid w:val="009C3BD1"/>
    <w:rsid w:val="009C6717"/>
    <w:rsid w:val="009D0186"/>
    <w:rsid w:val="009D0487"/>
    <w:rsid w:val="009D077B"/>
    <w:rsid w:val="009D0CDA"/>
    <w:rsid w:val="009D11F1"/>
    <w:rsid w:val="009D3E45"/>
    <w:rsid w:val="009D4788"/>
    <w:rsid w:val="009E360F"/>
    <w:rsid w:val="009E392E"/>
    <w:rsid w:val="009E5612"/>
    <w:rsid w:val="009E5A41"/>
    <w:rsid w:val="009E6EEE"/>
    <w:rsid w:val="009E7306"/>
    <w:rsid w:val="009E7876"/>
    <w:rsid w:val="009E7B87"/>
    <w:rsid w:val="009E7F08"/>
    <w:rsid w:val="009F0605"/>
    <w:rsid w:val="009F080B"/>
    <w:rsid w:val="009F25B9"/>
    <w:rsid w:val="009F277B"/>
    <w:rsid w:val="009F351F"/>
    <w:rsid w:val="009F3F89"/>
    <w:rsid w:val="009F480E"/>
    <w:rsid w:val="00A022A2"/>
    <w:rsid w:val="00A02D15"/>
    <w:rsid w:val="00A040F3"/>
    <w:rsid w:val="00A05895"/>
    <w:rsid w:val="00A062B1"/>
    <w:rsid w:val="00A06765"/>
    <w:rsid w:val="00A11403"/>
    <w:rsid w:val="00A1243A"/>
    <w:rsid w:val="00A12925"/>
    <w:rsid w:val="00A13A7D"/>
    <w:rsid w:val="00A1411F"/>
    <w:rsid w:val="00A14773"/>
    <w:rsid w:val="00A1587D"/>
    <w:rsid w:val="00A15968"/>
    <w:rsid w:val="00A15E86"/>
    <w:rsid w:val="00A177AF"/>
    <w:rsid w:val="00A211FE"/>
    <w:rsid w:val="00A229C1"/>
    <w:rsid w:val="00A22A42"/>
    <w:rsid w:val="00A23174"/>
    <w:rsid w:val="00A26B0D"/>
    <w:rsid w:val="00A27220"/>
    <w:rsid w:val="00A32138"/>
    <w:rsid w:val="00A33EE7"/>
    <w:rsid w:val="00A34527"/>
    <w:rsid w:val="00A35607"/>
    <w:rsid w:val="00A358B3"/>
    <w:rsid w:val="00A3735A"/>
    <w:rsid w:val="00A40C4D"/>
    <w:rsid w:val="00A41FD9"/>
    <w:rsid w:val="00A42F1B"/>
    <w:rsid w:val="00A43946"/>
    <w:rsid w:val="00A44921"/>
    <w:rsid w:val="00A44EBE"/>
    <w:rsid w:val="00A4574C"/>
    <w:rsid w:val="00A46675"/>
    <w:rsid w:val="00A46B62"/>
    <w:rsid w:val="00A5038B"/>
    <w:rsid w:val="00A507C8"/>
    <w:rsid w:val="00A510C8"/>
    <w:rsid w:val="00A52220"/>
    <w:rsid w:val="00A53D2F"/>
    <w:rsid w:val="00A546BC"/>
    <w:rsid w:val="00A558AE"/>
    <w:rsid w:val="00A55989"/>
    <w:rsid w:val="00A5694A"/>
    <w:rsid w:val="00A62FB6"/>
    <w:rsid w:val="00A63DA4"/>
    <w:rsid w:val="00A65D9E"/>
    <w:rsid w:val="00A6633A"/>
    <w:rsid w:val="00A669F1"/>
    <w:rsid w:val="00A710B8"/>
    <w:rsid w:val="00A719E8"/>
    <w:rsid w:val="00A74108"/>
    <w:rsid w:val="00A74495"/>
    <w:rsid w:val="00A75028"/>
    <w:rsid w:val="00A75277"/>
    <w:rsid w:val="00A752BE"/>
    <w:rsid w:val="00A75CD5"/>
    <w:rsid w:val="00A7630E"/>
    <w:rsid w:val="00A763D5"/>
    <w:rsid w:val="00A7790B"/>
    <w:rsid w:val="00A830CC"/>
    <w:rsid w:val="00A83DF3"/>
    <w:rsid w:val="00A85915"/>
    <w:rsid w:val="00A86270"/>
    <w:rsid w:val="00A8692F"/>
    <w:rsid w:val="00A911E9"/>
    <w:rsid w:val="00A925D1"/>
    <w:rsid w:val="00A92FB1"/>
    <w:rsid w:val="00A93B5E"/>
    <w:rsid w:val="00A93F06"/>
    <w:rsid w:val="00A94EDF"/>
    <w:rsid w:val="00A952AB"/>
    <w:rsid w:val="00A95B22"/>
    <w:rsid w:val="00A96719"/>
    <w:rsid w:val="00A974F0"/>
    <w:rsid w:val="00A9783D"/>
    <w:rsid w:val="00A979FA"/>
    <w:rsid w:val="00A97B27"/>
    <w:rsid w:val="00A97EE6"/>
    <w:rsid w:val="00AA2D35"/>
    <w:rsid w:val="00AA37BE"/>
    <w:rsid w:val="00AA45E6"/>
    <w:rsid w:val="00AA48E5"/>
    <w:rsid w:val="00AA4A01"/>
    <w:rsid w:val="00AA4FF4"/>
    <w:rsid w:val="00AA5A37"/>
    <w:rsid w:val="00AB022C"/>
    <w:rsid w:val="00AB16DE"/>
    <w:rsid w:val="00AB1CFA"/>
    <w:rsid w:val="00AB489C"/>
    <w:rsid w:val="00AB50C1"/>
    <w:rsid w:val="00AB6936"/>
    <w:rsid w:val="00AB71FC"/>
    <w:rsid w:val="00AB75BE"/>
    <w:rsid w:val="00AC08E7"/>
    <w:rsid w:val="00AC0C3B"/>
    <w:rsid w:val="00AC2B20"/>
    <w:rsid w:val="00AC2D63"/>
    <w:rsid w:val="00AC3EE1"/>
    <w:rsid w:val="00AC404D"/>
    <w:rsid w:val="00AC5983"/>
    <w:rsid w:val="00AC5988"/>
    <w:rsid w:val="00AC5EE6"/>
    <w:rsid w:val="00AC651D"/>
    <w:rsid w:val="00AC6CE4"/>
    <w:rsid w:val="00AD00BB"/>
    <w:rsid w:val="00AD03D8"/>
    <w:rsid w:val="00AD0711"/>
    <w:rsid w:val="00AD23A8"/>
    <w:rsid w:val="00AD3DCB"/>
    <w:rsid w:val="00AD5A57"/>
    <w:rsid w:val="00AD704E"/>
    <w:rsid w:val="00AD7AE6"/>
    <w:rsid w:val="00AE0876"/>
    <w:rsid w:val="00AE2066"/>
    <w:rsid w:val="00AE34D5"/>
    <w:rsid w:val="00AE404F"/>
    <w:rsid w:val="00AE4293"/>
    <w:rsid w:val="00AE4A92"/>
    <w:rsid w:val="00AE5FE0"/>
    <w:rsid w:val="00AE60B7"/>
    <w:rsid w:val="00AE649B"/>
    <w:rsid w:val="00AE664D"/>
    <w:rsid w:val="00AE73AC"/>
    <w:rsid w:val="00AF2AB7"/>
    <w:rsid w:val="00AF2B1C"/>
    <w:rsid w:val="00AF2E44"/>
    <w:rsid w:val="00AF36C7"/>
    <w:rsid w:val="00AF4D3F"/>
    <w:rsid w:val="00AF4EC9"/>
    <w:rsid w:val="00AF4FE5"/>
    <w:rsid w:val="00AF5693"/>
    <w:rsid w:val="00AF596D"/>
    <w:rsid w:val="00AF5978"/>
    <w:rsid w:val="00AF6031"/>
    <w:rsid w:val="00AF7001"/>
    <w:rsid w:val="00B0078A"/>
    <w:rsid w:val="00B00873"/>
    <w:rsid w:val="00B00B03"/>
    <w:rsid w:val="00B00D9E"/>
    <w:rsid w:val="00B01CC6"/>
    <w:rsid w:val="00B0220B"/>
    <w:rsid w:val="00B022A8"/>
    <w:rsid w:val="00B02352"/>
    <w:rsid w:val="00B0300B"/>
    <w:rsid w:val="00B04468"/>
    <w:rsid w:val="00B05159"/>
    <w:rsid w:val="00B05457"/>
    <w:rsid w:val="00B057F5"/>
    <w:rsid w:val="00B05AA2"/>
    <w:rsid w:val="00B06689"/>
    <w:rsid w:val="00B07234"/>
    <w:rsid w:val="00B128A0"/>
    <w:rsid w:val="00B1331D"/>
    <w:rsid w:val="00B15D5E"/>
    <w:rsid w:val="00B15D79"/>
    <w:rsid w:val="00B20240"/>
    <w:rsid w:val="00B2061A"/>
    <w:rsid w:val="00B2106B"/>
    <w:rsid w:val="00B23281"/>
    <w:rsid w:val="00B2332D"/>
    <w:rsid w:val="00B23B25"/>
    <w:rsid w:val="00B25B2B"/>
    <w:rsid w:val="00B26AD1"/>
    <w:rsid w:val="00B27571"/>
    <w:rsid w:val="00B27C86"/>
    <w:rsid w:val="00B32B63"/>
    <w:rsid w:val="00B351A6"/>
    <w:rsid w:val="00B4004B"/>
    <w:rsid w:val="00B40AC4"/>
    <w:rsid w:val="00B4164B"/>
    <w:rsid w:val="00B42DE7"/>
    <w:rsid w:val="00B431FD"/>
    <w:rsid w:val="00B454D1"/>
    <w:rsid w:val="00B4572D"/>
    <w:rsid w:val="00B4633D"/>
    <w:rsid w:val="00B506E6"/>
    <w:rsid w:val="00B5409A"/>
    <w:rsid w:val="00B55574"/>
    <w:rsid w:val="00B576D5"/>
    <w:rsid w:val="00B62FFF"/>
    <w:rsid w:val="00B64A3B"/>
    <w:rsid w:val="00B6525D"/>
    <w:rsid w:val="00B65ABA"/>
    <w:rsid w:val="00B65E6E"/>
    <w:rsid w:val="00B66C65"/>
    <w:rsid w:val="00B67097"/>
    <w:rsid w:val="00B6790F"/>
    <w:rsid w:val="00B7059C"/>
    <w:rsid w:val="00B70DBF"/>
    <w:rsid w:val="00B7163D"/>
    <w:rsid w:val="00B71B3B"/>
    <w:rsid w:val="00B75955"/>
    <w:rsid w:val="00B768D1"/>
    <w:rsid w:val="00B77A54"/>
    <w:rsid w:val="00B77E1F"/>
    <w:rsid w:val="00B804A5"/>
    <w:rsid w:val="00B808C4"/>
    <w:rsid w:val="00B81674"/>
    <w:rsid w:val="00B81D7A"/>
    <w:rsid w:val="00B840B0"/>
    <w:rsid w:val="00B84DAF"/>
    <w:rsid w:val="00B853DB"/>
    <w:rsid w:val="00B85444"/>
    <w:rsid w:val="00B85718"/>
    <w:rsid w:val="00B857CA"/>
    <w:rsid w:val="00B86295"/>
    <w:rsid w:val="00B86D88"/>
    <w:rsid w:val="00B876F2"/>
    <w:rsid w:val="00B87D61"/>
    <w:rsid w:val="00B9156A"/>
    <w:rsid w:val="00B9378A"/>
    <w:rsid w:val="00B93948"/>
    <w:rsid w:val="00B947AE"/>
    <w:rsid w:val="00B94BE9"/>
    <w:rsid w:val="00B979B0"/>
    <w:rsid w:val="00BA17F1"/>
    <w:rsid w:val="00BA3316"/>
    <w:rsid w:val="00BA4BC7"/>
    <w:rsid w:val="00BA55B7"/>
    <w:rsid w:val="00BA5E47"/>
    <w:rsid w:val="00BA6BDE"/>
    <w:rsid w:val="00BA7D57"/>
    <w:rsid w:val="00BA7E79"/>
    <w:rsid w:val="00BB0CF4"/>
    <w:rsid w:val="00BB156E"/>
    <w:rsid w:val="00BB3330"/>
    <w:rsid w:val="00BB47D7"/>
    <w:rsid w:val="00BB4A62"/>
    <w:rsid w:val="00BB4DBE"/>
    <w:rsid w:val="00BB6CD9"/>
    <w:rsid w:val="00BB72CE"/>
    <w:rsid w:val="00BB7DF8"/>
    <w:rsid w:val="00BC01C1"/>
    <w:rsid w:val="00BC028E"/>
    <w:rsid w:val="00BC05C6"/>
    <w:rsid w:val="00BC404E"/>
    <w:rsid w:val="00BC42D4"/>
    <w:rsid w:val="00BC45A1"/>
    <w:rsid w:val="00BC4C14"/>
    <w:rsid w:val="00BC539A"/>
    <w:rsid w:val="00BC5A34"/>
    <w:rsid w:val="00BC6183"/>
    <w:rsid w:val="00BD1590"/>
    <w:rsid w:val="00BD17F5"/>
    <w:rsid w:val="00BD220E"/>
    <w:rsid w:val="00BD30C7"/>
    <w:rsid w:val="00BD33CF"/>
    <w:rsid w:val="00BD4014"/>
    <w:rsid w:val="00BD4328"/>
    <w:rsid w:val="00BD4910"/>
    <w:rsid w:val="00BD5543"/>
    <w:rsid w:val="00BD6508"/>
    <w:rsid w:val="00BD6B55"/>
    <w:rsid w:val="00BD6E05"/>
    <w:rsid w:val="00BE01CD"/>
    <w:rsid w:val="00BE09B3"/>
    <w:rsid w:val="00BE31B5"/>
    <w:rsid w:val="00BE4B13"/>
    <w:rsid w:val="00BE519A"/>
    <w:rsid w:val="00BE54D0"/>
    <w:rsid w:val="00BE60B0"/>
    <w:rsid w:val="00BE7A26"/>
    <w:rsid w:val="00BE7C92"/>
    <w:rsid w:val="00BF5212"/>
    <w:rsid w:val="00BF6B6C"/>
    <w:rsid w:val="00BF6C6C"/>
    <w:rsid w:val="00BF6D23"/>
    <w:rsid w:val="00BF7251"/>
    <w:rsid w:val="00BF7F28"/>
    <w:rsid w:val="00C00149"/>
    <w:rsid w:val="00C01909"/>
    <w:rsid w:val="00C05787"/>
    <w:rsid w:val="00C0685C"/>
    <w:rsid w:val="00C0742F"/>
    <w:rsid w:val="00C104F8"/>
    <w:rsid w:val="00C11871"/>
    <w:rsid w:val="00C12537"/>
    <w:rsid w:val="00C12D2F"/>
    <w:rsid w:val="00C12E1B"/>
    <w:rsid w:val="00C1301E"/>
    <w:rsid w:val="00C13059"/>
    <w:rsid w:val="00C14527"/>
    <w:rsid w:val="00C152C6"/>
    <w:rsid w:val="00C156D4"/>
    <w:rsid w:val="00C160AC"/>
    <w:rsid w:val="00C1636F"/>
    <w:rsid w:val="00C167A3"/>
    <w:rsid w:val="00C2062C"/>
    <w:rsid w:val="00C2181C"/>
    <w:rsid w:val="00C22972"/>
    <w:rsid w:val="00C2297D"/>
    <w:rsid w:val="00C2474C"/>
    <w:rsid w:val="00C25728"/>
    <w:rsid w:val="00C2657D"/>
    <w:rsid w:val="00C26A87"/>
    <w:rsid w:val="00C26A99"/>
    <w:rsid w:val="00C273DC"/>
    <w:rsid w:val="00C274D0"/>
    <w:rsid w:val="00C32F82"/>
    <w:rsid w:val="00C36E18"/>
    <w:rsid w:val="00C3745D"/>
    <w:rsid w:val="00C3772F"/>
    <w:rsid w:val="00C40BFD"/>
    <w:rsid w:val="00C416E1"/>
    <w:rsid w:val="00C435D4"/>
    <w:rsid w:val="00C45AFC"/>
    <w:rsid w:val="00C45F23"/>
    <w:rsid w:val="00C471F6"/>
    <w:rsid w:val="00C47BF8"/>
    <w:rsid w:val="00C500BC"/>
    <w:rsid w:val="00C50DB7"/>
    <w:rsid w:val="00C51B1C"/>
    <w:rsid w:val="00C53DCE"/>
    <w:rsid w:val="00C54CA4"/>
    <w:rsid w:val="00C552EA"/>
    <w:rsid w:val="00C55FA6"/>
    <w:rsid w:val="00C62086"/>
    <w:rsid w:val="00C62645"/>
    <w:rsid w:val="00C6264E"/>
    <w:rsid w:val="00C655F2"/>
    <w:rsid w:val="00C65B4C"/>
    <w:rsid w:val="00C65B61"/>
    <w:rsid w:val="00C66C1C"/>
    <w:rsid w:val="00C70E53"/>
    <w:rsid w:val="00C72979"/>
    <w:rsid w:val="00C74528"/>
    <w:rsid w:val="00C74EB4"/>
    <w:rsid w:val="00C75883"/>
    <w:rsid w:val="00C76B8C"/>
    <w:rsid w:val="00C81529"/>
    <w:rsid w:val="00C81BA6"/>
    <w:rsid w:val="00C82ACA"/>
    <w:rsid w:val="00C8377C"/>
    <w:rsid w:val="00C849EF"/>
    <w:rsid w:val="00C877CD"/>
    <w:rsid w:val="00C87896"/>
    <w:rsid w:val="00C902E9"/>
    <w:rsid w:val="00C908B7"/>
    <w:rsid w:val="00C91D81"/>
    <w:rsid w:val="00C922C6"/>
    <w:rsid w:val="00C927B3"/>
    <w:rsid w:val="00C92A42"/>
    <w:rsid w:val="00C9384B"/>
    <w:rsid w:val="00C944F9"/>
    <w:rsid w:val="00CA0713"/>
    <w:rsid w:val="00CA18F2"/>
    <w:rsid w:val="00CA4871"/>
    <w:rsid w:val="00CA4A10"/>
    <w:rsid w:val="00CA6722"/>
    <w:rsid w:val="00CA6D4E"/>
    <w:rsid w:val="00CA7B4B"/>
    <w:rsid w:val="00CB00BD"/>
    <w:rsid w:val="00CB36A8"/>
    <w:rsid w:val="00CB3AB5"/>
    <w:rsid w:val="00CB4B90"/>
    <w:rsid w:val="00CB4FC7"/>
    <w:rsid w:val="00CB5356"/>
    <w:rsid w:val="00CC02DC"/>
    <w:rsid w:val="00CC0F15"/>
    <w:rsid w:val="00CC139A"/>
    <w:rsid w:val="00CC1E7A"/>
    <w:rsid w:val="00CC3398"/>
    <w:rsid w:val="00CC346A"/>
    <w:rsid w:val="00CC370F"/>
    <w:rsid w:val="00CC4F64"/>
    <w:rsid w:val="00CC5051"/>
    <w:rsid w:val="00CC637D"/>
    <w:rsid w:val="00CC7361"/>
    <w:rsid w:val="00CD058C"/>
    <w:rsid w:val="00CD0FE7"/>
    <w:rsid w:val="00CD2DF2"/>
    <w:rsid w:val="00CD39C6"/>
    <w:rsid w:val="00CD3B98"/>
    <w:rsid w:val="00CD405D"/>
    <w:rsid w:val="00CD4216"/>
    <w:rsid w:val="00CD518C"/>
    <w:rsid w:val="00CD6365"/>
    <w:rsid w:val="00CD733F"/>
    <w:rsid w:val="00CD7C65"/>
    <w:rsid w:val="00CE0942"/>
    <w:rsid w:val="00CE17C7"/>
    <w:rsid w:val="00CE2276"/>
    <w:rsid w:val="00CE3C36"/>
    <w:rsid w:val="00CE53E8"/>
    <w:rsid w:val="00CE6326"/>
    <w:rsid w:val="00CE640F"/>
    <w:rsid w:val="00CE7451"/>
    <w:rsid w:val="00CE7745"/>
    <w:rsid w:val="00CE7CA5"/>
    <w:rsid w:val="00CF1539"/>
    <w:rsid w:val="00CF1705"/>
    <w:rsid w:val="00CF1D81"/>
    <w:rsid w:val="00CF1F0B"/>
    <w:rsid w:val="00CF1F92"/>
    <w:rsid w:val="00CF2DC9"/>
    <w:rsid w:val="00CF405E"/>
    <w:rsid w:val="00CF5EC2"/>
    <w:rsid w:val="00CF6BFE"/>
    <w:rsid w:val="00CF7431"/>
    <w:rsid w:val="00CF7CB6"/>
    <w:rsid w:val="00D00F7D"/>
    <w:rsid w:val="00D013A3"/>
    <w:rsid w:val="00D01BC6"/>
    <w:rsid w:val="00D03540"/>
    <w:rsid w:val="00D0568F"/>
    <w:rsid w:val="00D10243"/>
    <w:rsid w:val="00D10882"/>
    <w:rsid w:val="00D10E49"/>
    <w:rsid w:val="00D124FD"/>
    <w:rsid w:val="00D13368"/>
    <w:rsid w:val="00D137B0"/>
    <w:rsid w:val="00D15BB2"/>
    <w:rsid w:val="00D160BA"/>
    <w:rsid w:val="00D17321"/>
    <w:rsid w:val="00D1762D"/>
    <w:rsid w:val="00D177EA"/>
    <w:rsid w:val="00D20090"/>
    <w:rsid w:val="00D20BE3"/>
    <w:rsid w:val="00D20C69"/>
    <w:rsid w:val="00D211D0"/>
    <w:rsid w:val="00D21A94"/>
    <w:rsid w:val="00D22B51"/>
    <w:rsid w:val="00D23354"/>
    <w:rsid w:val="00D26301"/>
    <w:rsid w:val="00D2660A"/>
    <w:rsid w:val="00D27BDD"/>
    <w:rsid w:val="00D30CC4"/>
    <w:rsid w:val="00D311AB"/>
    <w:rsid w:val="00D3143F"/>
    <w:rsid w:val="00D32290"/>
    <w:rsid w:val="00D325A8"/>
    <w:rsid w:val="00D34416"/>
    <w:rsid w:val="00D34AF5"/>
    <w:rsid w:val="00D34DCA"/>
    <w:rsid w:val="00D37DF6"/>
    <w:rsid w:val="00D4007C"/>
    <w:rsid w:val="00D40F05"/>
    <w:rsid w:val="00D429F5"/>
    <w:rsid w:val="00D442AD"/>
    <w:rsid w:val="00D45002"/>
    <w:rsid w:val="00D47007"/>
    <w:rsid w:val="00D51409"/>
    <w:rsid w:val="00D51B90"/>
    <w:rsid w:val="00D521A7"/>
    <w:rsid w:val="00D52ADD"/>
    <w:rsid w:val="00D5377A"/>
    <w:rsid w:val="00D55041"/>
    <w:rsid w:val="00D5618A"/>
    <w:rsid w:val="00D573DA"/>
    <w:rsid w:val="00D5784B"/>
    <w:rsid w:val="00D60973"/>
    <w:rsid w:val="00D60A1B"/>
    <w:rsid w:val="00D623D5"/>
    <w:rsid w:val="00D62404"/>
    <w:rsid w:val="00D63EFB"/>
    <w:rsid w:val="00D658AF"/>
    <w:rsid w:val="00D669A3"/>
    <w:rsid w:val="00D70289"/>
    <w:rsid w:val="00D70A79"/>
    <w:rsid w:val="00D7267F"/>
    <w:rsid w:val="00D77F0F"/>
    <w:rsid w:val="00D81790"/>
    <w:rsid w:val="00D8378E"/>
    <w:rsid w:val="00D83DE9"/>
    <w:rsid w:val="00D8450D"/>
    <w:rsid w:val="00D903C6"/>
    <w:rsid w:val="00D91BF1"/>
    <w:rsid w:val="00D9237A"/>
    <w:rsid w:val="00D927F7"/>
    <w:rsid w:val="00D95AF9"/>
    <w:rsid w:val="00D9601C"/>
    <w:rsid w:val="00D964A7"/>
    <w:rsid w:val="00D972E1"/>
    <w:rsid w:val="00D9775F"/>
    <w:rsid w:val="00D978B4"/>
    <w:rsid w:val="00D97B26"/>
    <w:rsid w:val="00DA09C9"/>
    <w:rsid w:val="00DA13FB"/>
    <w:rsid w:val="00DA1822"/>
    <w:rsid w:val="00DA2A7C"/>
    <w:rsid w:val="00DA680E"/>
    <w:rsid w:val="00DB135D"/>
    <w:rsid w:val="00DB1AD1"/>
    <w:rsid w:val="00DB5147"/>
    <w:rsid w:val="00DB5E1F"/>
    <w:rsid w:val="00DB703B"/>
    <w:rsid w:val="00DB76D3"/>
    <w:rsid w:val="00DB7B2B"/>
    <w:rsid w:val="00DC0BD8"/>
    <w:rsid w:val="00DC19D8"/>
    <w:rsid w:val="00DC2613"/>
    <w:rsid w:val="00DC31B9"/>
    <w:rsid w:val="00DC375A"/>
    <w:rsid w:val="00DC3FD6"/>
    <w:rsid w:val="00DC4512"/>
    <w:rsid w:val="00DC6466"/>
    <w:rsid w:val="00DC6646"/>
    <w:rsid w:val="00DD159C"/>
    <w:rsid w:val="00DD1934"/>
    <w:rsid w:val="00DD1A54"/>
    <w:rsid w:val="00DD3691"/>
    <w:rsid w:val="00DD3832"/>
    <w:rsid w:val="00DD4B55"/>
    <w:rsid w:val="00DD5CD1"/>
    <w:rsid w:val="00DD6797"/>
    <w:rsid w:val="00DE0513"/>
    <w:rsid w:val="00DE06B0"/>
    <w:rsid w:val="00DE0DC1"/>
    <w:rsid w:val="00DE1E90"/>
    <w:rsid w:val="00DE24E6"/>
    <w:rsid w:val="00DE2896"/>
    <w:rsid w:val="00DE44A8"/>
    <w:rsid w:val="00DE5064"/>
    <w:rsid w:val="00DE5C8A"/>
    <w:rsid w:val="00DE655B"/>
    <w:rsid w:val="00DE6EF5"/>
    <w:rsid w:val="00DF07AD"/>
    <w:rsid w:val="00DF07C4"/>
    <w:rsid w:val="00DF0E64"/>
    <w:rsid w:val="00DF2568"/>
    <w:rsid w:val="00DF3364"/>
    <w:rsid w:val="00DF3AA2"/>
    <w:rsid w:val="00DF4C50"/>
    <w:rsid w:val="00DF504C"/>
    <w:rsid w:val="00E0317D"/>
    <w:rsid w:val="00E03330"/>
    <w:rsid w:val="00E055BB"/>
    <w:rsid w:val="00E05F04"/>
    <w:rsid w:val="00E11988"/>
    <w:rsid w:val="00E1405C"/>
    <w:rsid w:val="00E1421F"/>
    <w:rsid w:val="00E1559E"/>
    <w:rsid w:val="00E15DA9"/>
    <w:rsid w:val="00E16A6B"/>
    <w:rsid w:val="00E17427"/>
    <w:rsid w:val="00E2095D"/>
    <w:rsid w:val="00E26B5D"/>
    <w:rsid w:val="00E30177"/>
    <w:rsid w:val="00E30414"/>
    <w:rsid w:val="00E30D66"/>
    <w:rsid w:val="00E34E53"/>
    <w:rsid w:val="00E35707"/>
    <w:rsid w:val="00E36798"/>
    <w:rsid w:val="00E40769"/>
    <w:rsid w:val="00E412B9"/>
    <w:rsid w:val="00E413F9"/>
    <w:rsid w:val="00E41A19"/>
    <w:rsid w:val="00E42BE4"/>
    <w:rsid w:val="00E42C90"/>
    <w:rsid w:val="00E42E8B"/>
    <w:rsid w:val="00E4576E"/>
    <w:rsid w:val="00E47754"/>
    <w:rsid w:val="00E504D1"/>
    <w:rsid w:val="00E53702"/>
    <w:rsid w:val="00E542BF"/>
    <w:rsid w:val="00E561C4"/>
    <w:rsid w:val="00E56F4B"/>
    <w:rsid w:val="00E5792E"/>
    <w:rsid w:val="00E57CEA"/>
    <w:rsid w:val="00E60F12"/>
    <w:rsid w:val="00E6348D"/>
    <w:rsid w:val="00E64BB7"/>
    <w:rsid w:val="00E652FB"/>
    <w:rsid w:val="00E66C20"/>
    <w:rsid w:val="00E675D0"/>
    <w:rsid w:val="00E70C40"/>
    <w:rsid w:val="00E71C46"/>
    <w:rsid w:val="00E731B7"/>
    <w:rsid w:val="00E75ED2"/>
    <w:rsid w:val="00E80D3E"/>
    <w:rsid w:val="00E81C9B"/>
    <w:rsid w:val="00E8280C"/>
    <w:rsid w:val="00E828BC"/>
    <w:rsid w:val="00E83E4C"/>
    <w:rsid w:val="00E84282"/>
    <w:rsid w:val="00E8487C"/>
    <w:rsid w:val="00E859DF"/>
    <w:rsid w:val="00E85D94"/>
    <w:rsid w:val="00E8662D"/>
    <w:rsid w:val="00E907E7"/>
    <w:rsid w:val="00E91933"/>
    <w:rsid w:val="00E92A81"/>
    <w:rsid w:val="00E93073"/>
    <w:rsid w:val="00E95CCA"/>
    <w:rsid w:val="00E969B1"/>
    <w:rsid w:val="00E976E2"/>
    <w:rsid w:val="00EA0296"/>
    <w:rsid w:val="00EA055B"/>
    <w:rsid w:val="00EA1660"/>
    <w:rsid w:val="00EA1A08"/>
    <w:rsid w:val="00EA1DB4"/>
    <w:rsid w:val="00EA52F5"/>
    <w:rsid w:val="00EB2749"/>
    <w:rsid w:val="00EB2E19"/>
    <w:rsid w:val="00EB300B"/>
    <w:rsid w:val="00EB3352"/>
    <w:rsid w:val="00EB445A"/>
    <w:rsid w:val="00EB57C1"/>
    <w:rsid w:val="00EB5B43"/>
    <w:rsid w:val="00EB6552"/>
    <w:rsid w:val="00EC18E6"/>
    <w:rsid w:val="00EC1984"/>
    <w:rsid w:val="00EC234C"/>
    <w:rsid w:val="00EC2AE9"/>
    <w:rsid w:val="00EC4487"/>
    <w:rsid w:val="00EC48B7"/>
    <w:rsid w:val="00EC688A"/>
    <w:rsid w:val="00EC6BA5"/>
    <w:rsid w:val="00EC6E4C"/>
    <w:rsid w:val="00EC70C1"/>
    <w:rsid w:val="00ED067B"/>
    <w:rsid w:val="00ED15F0"/>
    <w:rsid w:val="00ED3529"/>
    <w:rsid w:val="00ED4362"/>
    <w:rsid w:val="00ED4D17"/>
    <w:rsid w:val="00ED4FF5"/>
    <w:rsid w:val="00ED718B"/>
    <w:rsid w:val="00ED7615"/>
    <w:rsid w:val="00ED7EA2"/>
    <w:rsid w:val="00EE0FD3"/>
    <w:rsid w:val="00EE3921"/>
    <w:rsid w:val="00EE3E2D"/>
    <w:rsid w:val="00EE4233"/>
    <w:rsid w:val="00EE47D5"/>
    <w:rsid w:val="00EE6CD3"/>
    <w:rsid w:val="00EF04E8"/>
    <w:rsid w:val="00EF20D7"/>
    <w:rsid w:val="00EF2573"/>
    <w:rsid w:val="00EF3419"/>
    <w:rsid w:val="00EF38E1"/>
    <w:rsid w:val="00EF5AD7"/>
    <w:rsid w:val="00EF76EE"/>
    <w:rsid w:val="00F0119C"/>
    <w:rsid w:val="00F01884"/>
    <w:rsid w:val="00F02987"/>
    <w:rsid w:val="00F02BDB"/>
    <w:rsid w:val="00F032A5"/>
    <w:rsid w:val="00F0399D"/>
    <w:rsid w:val="00F03B78"/>
    <w:rsid w:val="00F0441B"/>
    <w:rsid w:val="00F04E9C"/>
    <w:rsid w:val="00F06C0F"/>
    <w:rsid w:val="00F070E5"/>
    <w:rsid w:val="00F07623"/>
    <w:rsid w:val="00F07D0B"/>
    <w:rsid w:val="00F105A6"/>
    <w:rsid w:val="00F10B88"/>
    <w:rsid w:val="00F11766"/>
    <w:rsid w:val="00F11841"/>
    <w:rsid w:val="00F1192B"/>
    <w:rsid w:val="00F141A9"/>
    <w:rsid w:val="00F14300"/>
    <w:rsid w:val="00F15688"/>
    <w:rsid w:val="00F174C0"/>
    <w:rsid w:val="00F17678"/>
    <w:rsid w:val="00F2073E"/>
    <w:rsid w:val="00F21528"/>
    <w:rsid w:val="00F23112"/>
    <w:rsid w:val="00F24001"/>
    <w:rsid w:val="00F24584"/>
    <w:rsid w:val="00F26767"/>
    <w:rsid w:val="00F31307"/>
    <w:rsid w:val="00F3136B"/>
    <w:rsid w:val="00F314F1"/>
    <w:rsid w:val="00F327EA"/>
    <w:rsid w:val="00F33641"/>
    <w:rsid w:val="00F33E3A"/>
    <w:rsid w:val="00F348C1"/>
    <w:rsid w:val="00F35003"/>
    <w:rsid w:val="00F35202"/>
    <w:rsid w:val="00F37D10"/>
    <w:rsid w:val="00F41698"/>
    <w:rsid w:val="00F42842"/>
    <w:rsid w:val="00F43EE0"/>
    <w:rsid w:val="00F44DC1"/>
    <w:rsid w:val="00F46392"/>
    <w:rsid w:val="00F463D7"/>
    <w:rsid w:val="00F46E40"/>
    <w:rsid w:val="00F4760A"/>
    <w:rsid w:val="00F529FE"/>
    <w:rsid w:val="00F52B8E"/>
    <w:rsid w:val="00F53272"/>
    <w:rsid w:val="00F53CFD"/>
    <w:rsid w:val="00F53EFD"/>
    <w:rsid w:val="00F54439"/>
    <w:rsid w:val="00F54AF5"/>
    <w:rsid w:val="00F55139"/>
    <w:rsid w:val="00F557E3"/>
    <w:rsid w:val="00F604B3"/>
    <w:rsid w:val="00F61856"/>
    <w:rsid w:val="00F61A60"/>
    <w:rsid w:val="00F61E78"/>
    <w:rsid w:val="00F62353"/>
    <w:rsid w:val="00F62A97"/>
    <w:rsid w:val="00F635C5"/>
    <w:rsid w:val="00F648B1"/>
    <w:rsid w:val="00F66A6C"/>
    <w:rsid w:val="00F736E3"/>
    <w:rsid w:val="00F767E8"/>
    <w:rsid w:val="00F807FF"/>
    <w:rsid w:val="00F80ADB"/>
    <w:rsid w:val="00F830AE"/>
    <w:rsid w:val="00F83EF2"/>
    <w:rsid w:val="00F8443A"/>
    <w:rsid w:val="00F849E9"/>
    <w:rsid w:val="00F86425"/>
    <w:rsid w:val="00F86A3F"/>
    <w:rsid w:val="00F90A0A"/>
    <w:rsid w:val="00F91297"/>
    <w:rsid w:val="00F9133B"/>
    <w:rsid w:val="00F921F3"/>
    <w:rsid w:val="00F9359A"/>
    <w:rsid w:val="00F95057"/>
    <w:rsid w:val="00F9772C"/>
    <w:rsid w:val="00F97730"/>
    <w:rsid w:val="00F97F01"/>
    <w:rsid w:val="00FA0986"/>
    <w:rsid w:val="00FA0D0B"/>
    <w:rsid w:val="00FA1792"/>
    <w:rsid w:val="00FA4026"/>
    <w:rsid w:val="00FA65E0"/>
    <w:rsid w:val="00FA68EF"/>
    <w:rsid w:val="00FB28B6"/>
    <w:rsid w:val="00FB2B80"/>
    <w:rsid w:val="00FB32A4"/>
    <w:rsid w:val="00FB4A22"/>
    <w:rsid w:val="00FB4A8D"/>
    <w:rsid w:val="00FB594D"/>
    <w:rsid w:val="00FC2BA8"/>
    <w:rsid w:val="00FC49BB"/>
    <w:rsid w:val="00FC7718"/>
    <w:rsid w:val="00FD28D8"/>
    <w:rsid w:val="00FD47EC"/>
    <w:rsid w:val="00FD4A6A"/>
    <w:rsid w:val="00FD544D"/>
    <w:rsid w:val="00FD5AF4"/>
    <w:rsid w:val="00FD616B"/>
    <w:rsid w:val="00FD7409"/>
    <w:rsid w:val="00FE07C2"/>
    <w:rsid w:val="00FE10B9"/>
    <w:rsid w:val="00FE1D5D"/>
    <w:rsid w:val="00FE315F"/>
    <w:rsid w:val="00FE3675"/>
    <w:rsid w:val="00FE367F"/>
    <w:rsid w:val="00FE434E"/>
    <w:rsid w:val="00FE4D1E"/>
    <w:rsid w:val="00FE6829"/>
    <w:rsid w:val="00FE6A03"/>
    <w:rsid w:val="00FE6A13"/>
    <w:rsid w:val="00FE7C9D"/>
    <w:rsid w:val="00FF0D01"/>
    <w:rsid w:val="00FF0DAE"/>
    <w:rsid w:val="00FF29DC"/>
    <w:rsid w:val="00FF3859"/>
    <w:rsid w:val="00FF49A5"/>
    <w:rsid w:val="00FF4D86"/>
    <w:rsid w:val="00FF69F2"/>
    <w:rsid w:val="00FF748F"/>
    <w:rsid w:val="04E451A6"/>
    <w:rsid w:val="1F7C4E5D"/>
    <w:rsid w:val="27285919"/>
    <w:rsid w:val="287AC724"/>
    <w:rsid w:val="29959D02"/>
    <w:rsid w:val="2B3B85F8"/>
    <w:rsid w:val="2CF48462"/>
    <w:rsid w:val="2DD20A3E"/>
    <w:rsid w:val="3250A9DB"/>
    <w:rsid w:val="34581EA7"/>
    <w:rsid w:val="36387107"/>
    <w:rsid w:val="37880958"/>
    <w:rsid w:val="3E4F7070"/>
    <w:rsid w:val="4723D24E"/>
    <w:rsid w:val="4CFD120F"/>
    <w:rsid w:val="4EEA997B"/>
    <w:rsid w:val="55AFDAE5"/>
    <w:rsid w:val="5C22B9FE"/>
    <w:rsid w:val="6810B0AC"/>
    <w:rsid w:val="6BFC2E65"/>
    <w:rsid w:val="6E56FED1"/>
    <w:rsid w:val="6E924D7E"/>
    <w:rsid w:val="780BB0DC"/>
    <w:rsid w:val="7DDD7DF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03492B"/>
  <w15:docId w15:val="{1343B51B-C52E-4461-82D3-A42027DB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715A2"/>
    <w:rPr>
      <w:rFonts w:ascii="Cambria" w:hAnsi="Cambria"/>
      <w:lang w:eastAsia="en-US"/>
    </w:rPr>
  </w:style>
  <w:style w:type="paragraph" w:styleId="Heading1">
    <w:name w:val="heading 1"/>
    <w:next w:val="DJRbody"/>
    <w:link w:val="Heading1Char"/>
    <w:uiPriority w:val="1"/>
    <w:qFormat/>
    <w:rsid w:val="00023F65"/>
    <w:pPr>
      <w:keepNext/>
      <w:keepLines/>
      <w:numPr>
        <w:numId w:val="15"/>
      </w:numPr>
      <w:spacing w:before="360" w:after="24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Rbody"/>
    <w:link w:val="Heading2Char"/>
    <w:uiPriority w:val="1"/>
    <w:qFormat/>
    <w:rsid w:val="00C40BFD"/>
    <w:pPr>
      <w:keepNext/>
      <w:keepLines/>
      <w:numPr>
        <w:ilvl w:val="1"/>
        <w:numId w:val="15"/>
      </w:numPr>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Rbody"/>
    <w:link w:val="Heading3Char"/>
    <w:uiPriority w:val="1"/>
    <w:unhideWhenUsed/>
    <w:qFormat/>
    <w:rsid w:val="00C40BFD"/>
    <w:pPr>
      <w:keepNext/>
      <w:keepLines/>
      <w:numPr>
        <w:ilvl w:val="2"/>
        <w:numId w:val="15"/>
      </w:numPr>
      <w:spacing w:before="280" w:after="120" w:line="200" w:lineRule="atLeast"/>
      <w:outlineLvl w:val="2"/>
    </w:pPr>
    <w:rPr>
      <w:rFonts w:ascii="Arial" w:eastAsia="MS Gothic" w:hAnsi="Arial" w:cstheme="majorBidi"/>
      <w:b/>
      <w:bCs/>
      <w:color w:val="16145F" w:themeColor="accent3"/>
      <w:sz w:val="24"/>
      <w:szCs w:val="26"/>
      <w:lang w:eastAsia="en-US"/>
    </w:rPr>
  </w:style>
  <w:style w:type="paragraph" w:styleId="Heading4">
    <w:name w:val="heading 4"/>
    <w:next w:val="DJRbody"/>
    <w:link w:val="Heading4Char"/>
    <w:uiPriority w:val="1"/>
    <w:unhideWhenUsed/>
    <w:qFormat/>
    <w:rsid w:val="00C40BFD"/>
    <w:pPr>
      <w:keepNext/>
      <w:keepLines/>
      <w:spacing w:before="240" w:after="120" w:line="240" w:lineRule="atLeast"/>
      <w:ind w:left="680"/>
      <w:outlineLvl w:val="3"/>
    </w:pPr>
    <w:rPr>
      <w:rFonts w:ascii="Arial" w:eastAsia="MS Mincho" w:hAnsi="Arial" w:cstheme="majorBidi"/>
      <w:b/>
      <w:bCs/>
      <w:color w:val="16145F" w:themeColor="accent3"/>
      <w:sz w:val="22"/>
      <w:lang w:eastAsia="en-US"/>
    </w:rPr>
  </w:style>
  <w:style w:type="paragraph" w:styleId="Heading5">
    <w:name w:val="heading 5"/>
    <w:basedOn w:val="Normal"/>
    <w:next w:val="Normal"/>
    <w:link w:val="Heading5Char"/>
    <w:uiPriority w:val="9"/>
    <w:semiHidden/>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23F65"/>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1"/>
    <w:rsid w:val="00C40BFD"/>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1"/>
    <w:rsid w:val="00C40BFD"/>
    <w:rPr>
      <w:rFonts w:ascii="Arial" w:eastAsia="MS Gothic" w:hAnsi="Arial" w:cstheme="majorBidi"/>
      <w:b/>
      <w:bCs/>
      <w:color w:val="16145F" w:themeColor="accent3"/>
      <w:sz w:val="24"/>
      <w:szCs w:val="26"/>
      <w:lang w:eastAsia="en-US"/>
    </w:rPr>
  </w:style>
  <w:style w:type="character" w:customStyle="1" w:styleId="Heading4Char">
    <w:name w:val="Heading 4 Char"/>
    <w:link w:val="Heading4"/>
    <w:uiPriority w:val="1"/>
    <w:rsid w:val="00C40BFD"/>
    <w:rPr>
      <w:rFonts w:ascii="Arial" w:eastAsia="MS Mincho" w:hAnsi="Arial" w:cstheme="majorBidi"/>
      <w:b/>
      <w:bCs/>
      <w:color w:val="16145F" w:themeColor="accent3"/>
      <w:sz w:val="22"/>
      <w:lang w:eastAsia="en-US"/>
    </w:rPr>
  </w:style>
  <w:style w:type="paragraph" w:customStyle="1" w:styleId="DJRbodynospace">
    <w:name w:val="DJR body no space"/>
    <w:basedOn w:val="DJRbody"/>
    <w:rsid w:val="00CC02DC"/>
    <w:pPr>
      <w:spacing w:after="0"/>
    </w:pPr>
  </w:style>
  <w:style w:type="character" w:styleId="FollowedHyperlink">
    <w:name w:val="FollowedHyperlink"/>
    <w:uiPriority w:val="99"/>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JRreportsubtitlecover">
    <w:name w:val="DJR report subtitle cover"/>
    <w:basedOn w:val="Normal"/>
    <w:uiPriority w:val="4"/>
    <w:rsid w:val="007722AD"/>
    <w:pPr>
      <w:spacing w:after="120" w:line="380" w:lineRule="atLeast"/>
    </w:pPr>
    <w:rPr>
      <w:rFonts w:ascii="Arial" w:hAnsi="Arial"/>
      <w:color w:val="16145F" w:themeColor="accent3"/>
      <w:sz w:val="32"/>
      <w:szCs w:val="30"/>
    </w:rPr>
  </w:style>
  <w:style w:type="paragraph" w:styleId="FootnoteText">
    <w:name w:val="footnote text"/>
    <w:aliases w:val="Footnote Text Char Char Char Char,Footnote Text Char Char Char Char Char Char,Footnote Text1,Footnote Text Char Char Char Char Char Char1,Footnote Text Char Char Char Char Char Char Char,Footnote Text1 Char Char Char,fn,FT,ft"/>
    <w:basedOn w:val="Normal"/>
    <w:link w:val="FootnoteTextChar"/>
    <w:qFormat/>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974F0"/>
    <w:pPr>
      <w:keepNext/>
      <w:keepLines/>
      <w:tabs>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D137B0"/>
    <w:pPr>
      <w:keepNext/>
      <w:keepLines/>
      <w:tabs>
        <w:tab w:val="left" w:pos="426"/>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Rreportmaintitlecover">
    <w:name w:val="DJR report main title cover"/>
    <w:uiPriority w:val="4"/>
    <w:rsid w:val="00382402"/>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semiHidden/>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Rfooter">
    <w:name w:val="DJR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Rheader">
    <w:name w:val="DJR header"/>
    <w:basedOn w:val="DJRfooter"/>
    <w:uiPriority w:val="11"/>
    <w:rsid w:val="004B65F7"/>
    <w:pPr>
      <w:tabs>
        <w:tab w:val="clear" w:pos="9299"/>
        <w:tab w:val="right" w:pos="8505"/>
      </w:tabs>
      <w:ind w:left="284"/>
    </w:pPr>
    <w:rPr>
      <w:color w:val="FFFFFF" w:themeColor="background1"/>
    </w:rPr>
  </w:style>
  <w:style w:type="character" w:styleId="Strong">
    <w:name w:val="Strong"/>
    <w:uiPriority w:val="22"/>
    <w:qFormat/>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RTOCheadingreport">
    <w:name w:val="DJR TOC heading report"/>
    <w:link w:val="DJRTOCheadingreportChar"/>
    <w:uiPriority w:val="5"/>
    <w:rsid w:val="00911976"/>
    <w:rPr>
      <w:rFonts w:ascii="Arial" w:eastAsia="MS Gothic" w:hAnsi="Arial" w:cs="Arial"/>
      <w:b/>
      <w:bCs/>
      <w:color w:val="16145F" w:themeColor="accent3"/>
      <w:kern w:val="32"/>
      <w:sz w:val="40"/>
      <w:szCs w:val="40"/>
      <w:lang w:eastAsia="en-US"/>
    </w:rPr>
  </w:style>
  <w:style w:type="character" w:customStyle="1" w:styleId="DJRTOCheadingreportChar">
    <w:name w:val="DJR TOC heading report Char"/>
    <w:link w:val="DJRTOCheadingreport"/>
    <w:uiPriority w:val="5"/>
    <w:rsid w:val="00911976"/>
    <w:rPr>
      <w:rFonts w:ascii="Arial" w:eastAsia="MS Gothic" w:hAnsi="Arial" w:cs="Arial"/>
      <w:b/>
      <w:bCs/>
      <w:color w:val="16145F" w:themeColor="accent3"/>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Rbody">
    <w:name w:val="DJR body"/>
    <w:qFormat/>
    <w:rsid w:val="00C40BFD"/>
    <w:pPr>
      <w:spacing w:after="120" w:line="250" w:lineRule="atLeast"/>
      <w:ind w:left="680"/>
    </w:pPr>
    <w:rPr>
      <w:rFonts w:ascii="Arial" w:eastAsia="Times" w:hAnsi="Arial"/>
      <w:sz w:val="22"/>
      <w:lang w:eastAsia="en-US"/>
    </w:rPr>
  </w:style>
  <w:style w:type="paragraph" w:customStyle="1" w:styleId="DJRbullet1">
    <w:name w:val="DJR bullet 1"/>
    <w:basedOn w:val="DJRbody"/>
    <w:qFormat/>
    <w:rsid w:val="00C40BFD"/>
    <w:pPr>
      <w:numPr>
        <w:numId w:val="16"/>
      </w:numPr>
      <w:spacing w:after="40"/>
    </w:pPr>
  </w:style>
  <w:style w:type="paragraph" w:customStyle="1" w:styleId="DJRtabletext">
    <w:name w:val="DJR table text"/>
    <w:uiPriority w:val="3"/>
    <w:qFormat/>
    <w:rsid w:val="00C40BFD"/>
    <w:pPr>
      <w:spacing w:before="80" w:after="60"/>
    </w:pPr>
    <w:rPr>
      <w:rFonts w:ascii="Arial" w:hAnsi="Arial"/>
      <w:sz w:val="22"/>
      <w:lang w:eastAsia="en-US"/>
    </w:rPr>
  </w:style>
  <w:style w:type="paragraph" w:customStyle="1" w:styleId="DJRtablecaption">
    <w:name w:val="DJR table caption"/>
    <w:next w:val="DJRbody"/>
    <w:uiPriority w:val="3"/>
    <w:qFormat/>
    <w:rsid w:val="00C40BFD"/>
    <w:pPr>
      <w:keepNext/>
      <w:keepLines/>
      <w:spacing w:before="240" w:after="120" w:line="240" w:lineRule="atLeast"/>
      <w:ind w:left="680"/>
    </w:pPr>
    <w:rPr>
      <w:rFonts w:ascii="Arial" w:hAnsi="Arial"/>
      <w:i/>
      <w:color w:val="000000" w:themeColor="text1"/>
      <w:sz w:val="22"/>
      <w:lang w:eastAsia="en-US"/>
    </w:rPr>
  </w:style>
  <w:style w:type="paragraph" w:customStyle="1" w:styleId="DJRIntrobodybold115">
    <w:name w:val="DJR Intro body bold 11.5"/>
    <w:basedOn w:val="DJRbody"/>
    <w:uiPriority w:val="11"/>
    <w:rsid w:val="003D12C5"/>
    <w:pPr>
      <w:spacing w:after="240"/>
    </w:pPr>
    <w:rPr>
      <w:b/>
      <w:sz w:val="23"/>
    </w:rPr>
  </w:style>
  <w:style w:type="paragraph" w:customStyle="1" w:styleId="DJRfigurecaption">
    <w:name w:val="DJR figure caption"/>
    <w:next w:val="DJRbody"/>
    <w:rsid w:val="00747AA3"/>
    <w:pPr>
      <w:keepNext/>
      <w:keepLines/>
      <w:spacing w:before="240" w:after="120"/>
      <w:ind w:left="680"/>
    </w:pPr>
    <w:rPr>
      <w:rFonts w:ascii="Arial" w:hAnsi="Arial"/>
      <w:i/>
      <w:color w:val="000000" w:themeColor="text1"/>
      <w:sz w:val="22"/>
      <w:lang w:eastAsia="en-US"/>
    </w:rPr>
  </w:style>
  <w:style w:type="paragraph" w:customStyle="1" w:styleId="DJRbullet2">
    <w:name w:val="DJR bullet 2"/>
    <w:basedOn w:val="DJRbody"/>
    <w:uiPriority w:val="2"/>
    <w:qFormat/>
    <w:rsid w:val="0033503B"/>
    <w:pPr>
      <w:numPr>
        <w:ilvl w:val="1"/>
        <w:numId w:val="16"/>
      </w:numPr>
      <w:spacing w:after="40"/>
    </w:pPr>
  </w:style>
  <w:style w:type="paragraph" w:customStyle="1" w:styleId="DJRbodyafterbullets">
    <w:name w:val="DJR body after bullets"/>
    <w:basedOn w:val="DJRbody"/>
    <w:uiPriority w:val="11"/>
    <w:rsid w:val="00F95057"/>
    <w:pPr>
      <w:spacing w:before="120"/>
    </w:pPr>
  </w:style>
  <w:style w:type="paragraph" w:customStyle="1" w:styleId="DJRtablebullet2">
    <w:name w:val="DJR table bullet 2"/>
    <w:basedOn w:val="DJRtabletext"/>
    <w:uiPriority w:val="11"/>
    <w:rsid w:val="00F95057"/>
    <w:pPr>
      <w:numPr>
        <w:ilvl w:val="1"/>
        <w:numId w:val="14"/>
      </w:numPr>
    </w:pPr>
  </w:style>
  <w:style w:type="paragraph" w:customStyle="1" w:styleId="DJRtablebullet1">
    <w:name w:val="DJR table bullet 1"/>
    <w:basedOn w:val="DJRtabletext"/>
    <w:uiPriority w:val="3"/>
    <w:qFormat/>
    <w:rsid w:val="00C40BFD"/>
    <w:pPr>
      <w:ind w:left="227" w:hanging="227"/>
    </w:pPr>
  </w:style>
  <w:style w:type="paragraph" w:customStyle="1" w:styleId="DJRbulletafternumbers1">
    <w:name w:val="DJR bullet after numbers 1"/>
    <w:basedOn w:val="DJRbody"/>
    <w:uiPriority w:val="4"/>
    <w:rsid w:val="00AF5978"/>
    <w:pPr>
      <w:numPr>
        <w:numId w:val="2"/>
      </w:numPr>
    </w:pPr>
  </w:style>
  <w:style w:type="character" w:customStyle="1" w:styleId="FootnoteTextChar">
    <w:name w:val="Footnote Text Char"/>
    <w:aliases w:val="Footnote Text Char Char Char Char Char,Footnote Text Char Char Char Char Char Char Char1,Footnote Text1 Char,Footnote Text Char Char Char Char Char Char1 Char,Footnote Text Char Char Char Char Char Char Char Char,fn Char,FT Char"/>
    <w:link w:val="FootnoteText"/>
    <w:rsid w:val="00F95057"/>
    <w:rPr>
      <w:rFonts w:ascii="Arial" w:eastAsia="MS Gothic" w:hAnsi="Arial" w:cs="Arial"/>
      <w:sz w:val="16"/>
      <w:szCs w:val="16"/>
      <w:lang w:eastAsia="en-US"/>
    </w:rPr>
  </w:style>
  <w:style w:type="paragraph" w:customStyle="1" w:styleId="DJRnumberdigit">
    <w:name w:val="DJR number digit"/>
    <w:basedOn w:val="DJRbody"/>
    <w:uiPriority w:val="2"/>
    <w:rsid w:val="00F95057"/>
    <w:pPr>
      <w:numPr>
        <w:numId w:val="12"/>
      </w:numPr>
    </w:pPr>
  </w:style>
  <w:style w:type="paragraph" w:customStyle="1" w:styleId="DJRnumberloweralphaindent">
    <w:name w:val="DJR number lower alpha indent"/>
    <w:basedOn w:val="DJRbody"/>
    <w:uiPriority w:val="3"/>
    <w:rsid w:val="008E5250"/>
    <w:pPr>
      <w:numPr>
        <w:numId w:val="9"/>
      </w:numPr>
    </w:pPr>
  </w:style>
  <w:style w:type="paragraph" w:customStyle="1" w:styleId="DJRnumberdigitindent">
    <w:name w:val="DJR number digit indent"/>
    <w:basedOn w:val="DJRnumberloweralphaindent"/>
    <w:uiPriority w:val="3"/>
    <w:rsid w:val="00F95057"/>
  </w:style>
  <w:style w:type="paragraph" w:customStyle="1" w:styleId="DJRnumberloweralpha">
    <w:name w:val="DJR number lower alpha"/>
    <w:basedOn w:val="DJRbody"/>
    <w:uiPriority w:val="3"/>
    <w:rsid w:val="00F95057"/>
    <w:pPr>
      <w:numPr>
        <w:numId w:val="3"/>
      </w:numPr>
      <w:tabs>
        <w:tab w:val="num" w:pos="397"/>
      </w:tabs>
    </w:pPr>
  </w:style>
  <w:style w:type="paragraph" w:customStyle="1" w:styleId="DJRnumberlowerroman">
    <w:name w:val="DJR number lower roman"/>
    <w:basedOn w:val="DJRbody"/>
    <w:uiPriority w:val="3"/>
    <w:rsid w:val="009B0A8B"/>
    <w:pPr>
      <w:numPr>
        <w:numId w:val="11"/>
      </w:numPr>
    </w:pPr>
  </w:style>
  <w:style w:type="paragraph" w:customStyle="1" w:styleId="DJRnumberlowerromanindent">
    <w:name w:val="DJR number lower roman indent"/>
    <w:basedOn w:val="DJRbody"/>
    <w:uiPriority w:val="3"/>
    <w:rsid w:val="00575097"/>
    <w:pPr>
      <w:numPr>
        <w:numId w:val="4"/>
      </w:numPr>
    </w:pPr>
  </w:style>
  <w:style w:type="paragraph" w:customStyle="1" w:styleId="DJRquote">
    <w:name w:val="DJR quote"/>
    <w:basedOn w:val="DJRbody"/>
    <w:uiPriority w:val="4"/>
    <w:rsid w:val="00317505"/>
    <w:pPr>
      <w:ind w:left="964"/>
    </w:pPr>
    <w:rPr>
      <w:i/>
      <w:szCs w:val="18"/>
    </w:rPr>
  </w:style>
  <w:style w:type="paragraph" w:customStyle="1" w:styleId="DJRtablefigurenote">
    <w:name w:val="DJR table/figure note"/>
    <w:uiPriority w:val="4"/>
    <w:rsid w:val="00747AA3"/>
    <w:pPr>
      <w:spacing w:before="60" w:after="60" w:line="220" w:lineRule="exact"/>
      <w:ind w:left="680"/>
    </w:pPr>
    <w:rPr>
      <w:rFonts w:ascii="Arial" w:hAnsi="Arial"/>
      <w:sz w:val="18"/>
      <w:lang w:eastAsia="en-US"/>
    </w:rPr>
  </w:style>
  <w:style w:type="paragraph" w:customStyle="1" w:styleId="DJRbodyaftertablefigure">
    <w:name w:val="DJR body after table/figure"/>
    <w:basedOn w:val="DJRbody"/>
    <w:next w:val="DJRbody"/>
    <w:uiPriority w:val="1"/>
    <w:rsid w:val="00F95057"/>
    <w:pPr>
      <w:spacing w:before="240"/>
    </w:pPr>
  </w:style>
  <w:style w:type="paragraph" w:customStyle="1" w:styleId="DJRbulletafternumbers2">
    <w:name w:val="DJR bullet after numbers 2"/>
    <w:basedOn w:val="DJRbody"/>
    <w:rsid w:val="00AF5978"/>
    <w:pPr>
      <w:numPr>
        <w:ilvl w:val="1"/>
        <w:numId w:val="2"/>
      </w:numPr>
    </w:pPr>
  </w:style>
  <w:style w:type="paragraph" w:customStyle="1" w:styleId="DJRquotebullet1">
    <w:name w:val="DJR quote bullet 1"/>
    <w:basedOn w:val="DJRquote"/>
    <w:rsid w:val="00317505"/>
    <w:pPr>
      <w:numPr>
        <w:numId w:val="5"/>
      </w:numPr>
    </w:pPr>
  </w:style>
  <w:style w:type="paragraph" w:customStyle="1" w:styleId="DJRquotebullet2">
    <w:name w:val="DJR quote bullet 2"/>
    <w:basedOn w:val="DJRquote"/>
    <w:rsid w:val="00317505"/>
    <w:pPr>
      <w:numPr>
        <w:ilvl w:val="1"/>
        <w:numId w:val="5"/>
      </w:numPr>
    </w:pPr>
  </w:style>
  <w:style w:type="paragraph" w:customStyle="1" w:styleId="DJRtablecolheadwhite">
    <w:name w:val="DJR table col head white"/>
    <w:basedOn w:val="Normal"/>
    <w:uiPriority w:val="11"/>
    <w:qFormat/>
    <w:rsid w:val="00432D53"/>
    <w:pPr>
      <w:spacing w:before="80" w:after="60"/>
    </w:pPr>
    <w:rPr>
      <w:rFonts w:ascii="Arial" w:hAnsi="Arial"/>
      <w:b/>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70DBF"/>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qFormat/>
    <w:rsid w:val="001131D6"/>
    <w:pPr>
      <w:spacing w:before="160" w:after="120"/>
      <w:ind w:left="680"/>
    </w:pPr>
    <w:rPr>
      <w:rFonts w:ascii="Arial" w:hAnsi="Arial"/>
      <w:b/>
      <w:color w:val="16145F" w:themeColor="accent3"/>
      <w:sz w:val="28"/>
      <w:szCs w:val="28"/>
      <w:lang w:eastAsia="en-US"/>
    </w:rPr>
  </w:style>
  <w:style w:type="paragraph" w:customStyle="1" w:styleId="DJRsmallgapbetweentables">
    <w:name w:val="DJR small gap between tables"/>
    <w:basedOn w:val="DJR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Rbodycontentcontrolbox">
    <w:name w:val="DJR body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semiHidden/>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71"/>
    <w:semiHidden/>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character" w:styleId="FootnoteReference">
    <w:name w:val="footnote reference"/>
    <w:aliases w:val="fr"/>
    <w:basedOn w:val="DefaultParagraphFont"/>
    <w:uiPriority w:val="99"/>
    <w:semiHidden/>
    <w:unhideWhenUsed/>
    <w:qFormat/>
    <w:rsid w:val="0080743A"/>
    <w:rPr>
      <w:vertAlign w:val="superscript"/>
    </w:rPr>
  </w:style>
  <w:style w:type="character" w:styleId="CommentReference">
    <w:name w:val="annotation reference"/>
    <w:basedOn w:val="DefaultParagraphFont"/>
    <w:uiPriority w:val="99"/>
    <w:semiHidden/>
    <w:unhideWhenUsed/>
    <w:rsid w:val="00323897"/>
    <w:rPr>
      <w:sz w:val="16"/>
      <w:szCs w:val="16"/>
    </w:rPr>
  </w:style>
  <w:style w:type="paragraph" w:styleId="CommentText">
    <w:name w:val="annotation text"/>
    <w:basedOn w:val="Normal"/>
    <w:link w:val="CommentTextChar"/>
    <w:uiPriority w:val="99"/>
    <w:semiHidden/>
    <w:unhideWhenUsed/>
    <w:rsid w:val="00323897"/>
  </w:style>
  <w:style w:type="character" w:customStyle="1" w:styleId="CommentTextChar">
    <w:name w:val="Comment Text Char"/>
    <w:basedOn w:val="DefaultParagraphFont"/>
    <w:link w:val="CommentText"/>
    <w:uiPriority w:val="99"/>
    <w:semiHidden/>
    <w:rsid w:val="0032389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323897"/>
    <w:rPr>
      <w:b/>
      <w:bCs/>
    </w:rPr>
  </w:style>
  <w:style w:type="character" w:customStyle="1" w:styleId="CommentSubjectChar">
    <w:name w:val="Comment Subject Char"/>
    <w:basedOn w:val="CommentTextChar"/>
    <w:link w:val="CommentSubject"/>
    <w:uiPriority w:val="99"/>
    <w:semiHidden/>
    <w:rsid w:val="00323897"/>
    <w:rPr>
      <w:rFonts w:ascii="Cambria" w:hAnsi="Cambria"/>
      <w:b/>
      <w:bCs/>
      <w:lang w:eastAsia="en-US"/>
    </w:rPr>
  </w:style>
  <w:style w:type="paragraph" w:styleId="Revision">
    <w:name w:val="Revision"/>
    <w:hidden/>
    <w:uiPriority w:val="71"/>
    <w:semiHidden/>
    <w:rsid w:val="00323897"/>
    <w:rPr>
      <w:rFonts w:ascii="Cambria" w:hAnsi="Cambria"/>
      <w:lang w:eastAsia="en-US"/>
    </w:rPr>
  </w:style>
  <w:style w:type="paragraph" w:customStyle="1" w:styleId="DraftHeading2">
    <w:name w:val="Draft Heading 2"/>
    <w:basedOn w:val="Normal"/>
    <w:next w:val="Normal"/>
    <w:uiPriority w:val="99"/>
    <w:rsid w:val="00941198"/>
    <w:pPr>
      <w:overflowPunct w:val="0"/>
      <w:autoSpaceDE w:val="0"/>
      <w:autoSpaceDN w:val="0"/>
      <w:adjustRightInd w:val="0"/>
      <w:spacing w:before="120"/>
    </w:pPr>
    <w:rPr>
      <w:rFonts w:ascii="Times New Roman" w:hAnsi="Times New Roman"/>
      <w:sz w:val="24"/>
    </w:rPr>
  </w:style>
  <w:style w:type="paragraph" w:styleId="ListBullet">
    <w:name w:val="List Bullet"/>
    <w:basedOn w:val="Normal"/>
    <w:autoRedefine/>
    <w:rsid w:val="00582636"/>
    <w:pPr>
      <w:numPr>
        <w:numId w:val="18"/>
      </w:numPr>
      <w:suppressLineNumbers/>
      <w:overflowPunct w:val="0"/>
      <w:autoSpaceDE w:val="0"/>
      <w:autoSpaceDN w:val="0"/>
      <w:adjustRightInd w:val="0"/>
      <w:spacing w:before="120"/>
      <w:textAlignment w:val="baseline"/>
    </w:pPr>
    <w:rPr>
      <w:rFonts w:ascii="Times New Roman" w:hAnsi="Times New Roman"/>
      <w:sz w:val="24"/>
    </w:rPr>
  </w:style>
  <w:style w:type="paragraph" w:styleId="ListNumber5">
    <w:name w:val="List Number 5"/>
    <w:basedOn w:val="Normal"/>
    <w:rsid w:val="00582636"/>
    <w:pPr>
      <w:numPr>
        <w:numId w:val="19"/>
      </w:numPr>
      <w:suppressLineNumbers/>
      <w:overflowPunct w:val="0"/>
      <w:autoSpaceDE w:val="0"/>
      <w:autoSpaceDN w:val="0"/>
      <w:adjustRightInd w:val="0"/>
      <w:spacing w:before="120"/>
      <w:textAlignment w:val="baseline"/>
    </w:pPr>
    <w:rPr>
      <w:rFonts w:ascii="Times New Roman" w:hAnsi="Times New Roman"/>
      <w:sz w:val="24"/>
    </w:rPr>
  </w:style>
  <w:style w:type="character" w:customStyle="1" w:styleId="normaltextrun">
    <w:name w:val="normaltextrun"/>
    <w:basedOn w:val="DefaultParagraphFont"/>
    <w:rsid w:val="00B022A8"/>
  </w:style>
  <w:style w:type="character" w:customStyle="1" w:styleId="eop">
    <w:name w:val="eop"/>
    <w:basedOn w:val="DefaultParagraphFont"/>
    <w:rsid w:val="00B022A8"/>
  </w:style>
  <w:style w:type="paragraph" w:customStyle="1" w:styleId="CAVBody">
    <w:name w:val="CAV Body"/>
    <w:link w:val="CAVBodyChar"/>
    <w:qFormat/>
    <w:rsid w:val="00491F5A"/>
    <w:pPr>
      <w:suppressAutoHyphens/>
      <w:spacing w:after="180" w:line="240" w:lineRule="atLeast"/>
    </w:pPr>
    <w:rPr>
      <w:rFonts w:ascii="Calibri" w:hAnsi="Calibri" w:cs="Calibri"/>
      <w:color w:val="000000"/>
      <w:lang w:eastAsia="en-US"/>
    </w:rPr>
  </w:style>
  <w:style w:type="paragraph" w:customStyle="1" w:styleId="CQuote01">
    <w:name w:val="C/ Quote 01"/>
    <w:basedOn w:val="Normal"/>
    <w:uiPriority w:val="1"/>
    <w:rsid w:val="00491F5A"/>
    <w:pPr>
      <w:suppressAutoHyphens/>
      <w:spacing w:before="240" w:after="240" w:line="180" w:lineRule="auto"/>
      <w:ind w:right="425"/>
    </w:pPr>
    <w:rPr>
      <w:rFonts w:ascii="Arial" w:hAnsi="Arial" w:cs="Arial"/>
      <w:color w:val="000000" w:themeColor="text1"/>
      <w:spacing w:val="-10"/>
      <w:sz w:val="60"/>
      <w:szCs w:val="18"/>
      <w:lang w:eastAsia="en-AU"/>
    </w:rPr>
  </w:style>
  <w:style w:type="character" w:customStyle="1" w:styleId="CAVBodyChar">
    <w:name w:val="CAV Body Char"/>
    <w:link w:val="CAVBody"/>
    <w:rsid w:val="00491F5A"/>
    <w:rPr>
      <w:rFonts w:ascii="Calibri" w:hAnsi="Calibri" w:cs="Calibri"/>
      <w:color w:val="000000"/>
      <w:lang w:eastAsia="en-US"/>
    </w:rPr>
  </w:style>
  <w:style w:type="paragraph" w:styleId="NormalWeb">
    <w:name w:val="Normal (Web)"/>
    <w:basedOn w:val="Normal"/>
    <w:uiPriority w:val="99"/>
    <w:semiHidden/>
    <w:unhideWhenUsed/>
    <w:rsid w:val="001D4DE5"/>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72"/>
    <w:semiHidden/>
    <w:rsid w:val="00073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59313">
      <w:bodyDiv w:val="1"/>
      <w:marLeft w:val="0"/>
      <w:marRight w:val="0"/>
      <w:marTop w:val="0"/>
      <w:marBottom w:val="0"/>
      <w:divBdr>
        <w:top w:val="none" w:sz="0" w:space="0" w:color="auto"/>
        <w:left w:val="none" w:sz="0" w:space="0" w:color="auto"/>
        <w:bottom w:val="none" w:sz="0" w:space="0" w:color="auto"/>
        <w:right w:val="none" w:sz="0" w:space="0" w:color="auto"/>
      </w:divBdr>
    </w:div>
    <w:div w:id="236789215">
      <w:bodyDiv w:val="1"/>
      <w:marLeft w:val="0"/>
      <w:marRight w:val="0"/>
      <w:marTop w:val="0"/>
      <w:marBottom w:val="0"/>
      <w:divBdr>
        <w:top w:val="none" w:sz="0" w:space="0" w:color="auto"/>
        <w:left w:val="none" w:sz="0" w:space="0" w:color="auto"/>
        <w:bottom w:val="none" w:sz="0" w:space="0" w:color="auto"/>
        <w:right w:val="none" w:sz="0" w:space="0" w:color="auto"/>
      </w:divBdr>
    </w:div>
    <w:div w:id="298805980">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677925154">
      <w:bodyDiv w:val="1"/>
      <w:marLeft w:val="0"/>
      <w:marRight w:val="0"/>
      <w:marTop w:val="0"/>
      <w:marBottom w:val="0"/>
      <w:divBdr>
        <w:top w:val="none" w:sz="0" w:space="0" w:color="auto"/>
        <w:left w:val="none" w:sz="0" w:space="0" w:color="auto"/>
        <w:bottom w:val="none" w:sz="0" w:space="0" w:color="auto"/>
        <w:right w:val="none" w:sz="0" w:space="0" w:color="auto"/>
      </w:divBdr>
    </w:div>
    <w:div w:id="1702784814">
      <w:bodyDiv w:val="1"/>
      <w:marLeft w:val="0"/>
      <w:marRight w:val="0"/>
      <w:marTop w:val="0"/>
      <w:marBottom w:val="0"/>
      <w:divBdr>
        <w:top w:val="none" w:sz="0" w:space="0" w:color="auto"/>
        <w:left w:val="none" w:sz="0" w:space="0" w:color="auto"/>
        <w:bottom w:val="none" w:sz="0" w:space="0" w:color="auto"/>
        <w:right w:val="none" w:sz="0" w:space="0" w:color="auto"/>
      </w:divBdr>
    </w:div>
    <w:div w:id="1751849401">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71856014">
      <w:bodyDiv w:val="1"/>
      <w:marLeft w:val="0"/>
      <w:marRight w:val="0"/>
      <w:marTop w:val="0"/>
      <w:marBottom w:val="0"/>
      <w:divBdr>
        <w:top w:val="none" w:sz="0" w:space="0" w:color="auto"/>
        <w:left w:val="none" w:sz="0" w:space="0" w:color="auto"/>
        <w:bottom w:val="none" w:sz="0" w:space="0" w:color="auto"/>
        <w:right w:val="none" w:sz="0" w:space="0" w:color="auto"/>
      </w:divBdr>
    </w:div>
    <w:div w:id="2023387452">
      <w:bodyDiv w:val="1"/>
      <w:marLeft w:val="0"/>
      <w:marRight w:val="0"/>
      <w:marTop w:val="0"/>
      <w:marBottom w:val="0"/>
      <w:divBdr>
        <w:top w:val="none" w:sz="0" w:space="0" w:color="auto"/>
        <w:left w:val="none" w:sz="0" w:space="0" w:color="auto"/>
        <w:bottom w:val="none" w:sz="0" w:space="0" w:color="auto"/>
        <w:right w:val="none" w:sz="0" w:space="0" w:color="auto"/>
      </w:divBdr>
      <w:divsChild>
        <w:div w:id="1466970325">
          <w:marLeft w:val="0"/>
          <w:marRight w:val="0"/>
          <w:marTop w:val="0"/>
          <w:marBottom w:val="0"/>
          <w:divBdr>
            <w:top w:val="none" w:sz="0" w:space="0" w:color="auto"/>
            <w:left w:val="none" w:sz="0" w:space="0" w:color="auto"/>
            <w:bottom w:val="none" w:sz="0" w:space="0" w:color="auto"/>
            <w:right w:val="none" w:sz="0" w:space="0" w:color="auto"/>
          </w:divBdr>
        </w:div>
      </w:divsChild>
    </w:div>
    <w:div w:id="2124226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diagramColors" Target="diagrams/colors1.xml"/><Relationship Id="rId29"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ink/ink1.xml"/><Relationship Id="rId28"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diagramData" Target="diagrams/data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A8C09C-AB3B-4D0D-AAB7-CC533FF5A6C5}"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AU"/>
        </a:p>
      </dgm:t>
    </dgm:pt>
    <dgm:pt modelId="{6D94176A-6D71-4341-B208-269F7A92A631}">
      <dgm:prSet phldrT="[Text]"/>
      <dgm:spPr/>
      <dgm:t>
        <a:bodyPr/>
        <a:lstStyle/>
        <a:p>
          <a:r>
            <a:rPr lang="en-AU" b="1"/>
            <a:t>Broken heater during summer</a:t>
          </a:r>
          <a:endParaRPr lang="en-AU"/>
        </a:p>
      </dgm:t>
    </dgm:pt>
    <dgm:pt modelId="{1CB6B677-012C-4EA6-8B9C-FDE118A9D539}" type="parTrans" cxnId="{0D285E54-362B-4692-9FCC-4ECCFB517380}">
      <dgm:prSet/>
      <dgm:spPr/>
      <dgm:t>
        <a:bodyPr/>
        <a:lstStyle/>
        <a:p>
          <a:endParaRPr lang="en-AU"/>
        </a:p>
      </dgm:t>
    </dgm:pt>
    <dgm:pt modelId="{E33568A4-30FD-4A40-9005-F0AD21DE3FCA}" type="sibTrans" cxnId="{0D285E54-362B-4692-9FCC-4ECCFB517380}">
      <dgm:prSet/>
      <dgm:spPr/>
      <dgm:t>
        <a:bodyPr/>
        <a:lstStyle/>
        <a:p>
          <a:endParaRPr lang="en-AU"/>
        </a:p>
      </dgm:t>
    </dgm:pt>
    <dgm:pt modelId="{05493FB9-B28C-43A3-B228-47622768FAA2}">
      <dgm:prSet phldrT="[Text]"/>
      <dgm:spPr/>
      <dgm:t>
        <a:bodyPr/>
        <a:lstStyle/>
        <a:p>
          <a:r>
            <a:rPr lang="en-AU"/>
            <a:t>The property is not unsafe or inhabitable</a:t>
          </a:r>
        </a:p>
      </dgm:t>
    </dgm:pt>
    <dgm:pt modelId="{7D3A0570-04A0-4AA8-A1AD-30E7F26E6E8B}" type="parTrans" cxnId="{32616BFB-3446-4A9C-B5EA-73B4A7C1574A}">
      <dgm:prSet/>
      <dgm:spPr/>
      <dgm:t>
        <a:bodyPr/>
        <a:lstStyle/>
        <a:p>
          <a:endParaRPr lang="en-AU"/>
        </a:p>
      </dgm:t>
    </dgm:pt>
    <dgm:pt modelId="{D6A2EE3B-0D95-484A-8193-F5C236075E48}" type="sibTrans" cxnId="{32616BFB-3446-4A9C-B5EA-73B4A7C1574A}">
      <dgm:prSet/>
      <dgm:spPr/>
      <dgm:t>
        <a:bodyPr/>
        <a:lstStyle/>
        <a:p>
          <a:endParaRPr lang="en-AU"/>
        </a:p>
      </dgm:t>
    </dgm:pt>
    <dgm:pt modelId="{28FC7E36-7A1F-439A-9B92-FE05A7D036F1}">
      <dgm:prSet phldrT="[Text]"/>
      <dgm:spPr/>
      <dgm:t>
        <a:bodyPr/>
        <a:lstStyle/>
        <a:p>
          <a:r>
            <a:rPr lang="en-AU" b="1"/>
            <a:t>Blocked toilet</a:t>
          </a:r>
          <a:endParaRPr lang="en-AU"/>
        </a:p>
      </dgm:t>
    </dgm:pt>
    <dgm:pt modelId="{F3498D0C-6766-47D2-A740-C6B5064DF08E}" type="parTrans" cxnId="{AAE876C7-78FC-46C8-9606-7CBD76DDB563}">
      <dgm:prSet/>
      <dgm:spPr/>
      <dgm:t>
        <a:bodyPr/>
        <a:lstStyle/>
        <a:p>
          <a:endParaRPr lang="en-AU"/>
        </a:p>
      </dgm:t>
    </dgm:pt>
    <dgm:pt modelId="{EBF106A6-DC63-4B5D-94BF-4B353F1A652E}" type="sibTrans" cxnId="{AAE876C7-78FC-46C8-9606-7CBD76DDB563}">
      <dgm:prSet/>
      <dgm:spPr/>
      <dgm:t>
        <a:bodyPr/>
        <a:lstStyle/>
        <a:p>
          <a:endParaRPr lang="en-AU"/>
        </a:p>
      </dgm:t>
    </dgm:pt>
    <dgm:pt modelId="{5BB8A3A7-6950-44F9-8912-049822DFB1C4}">
      <dgm:prSet phldrT="[Text]"/>
      <dgm:spPr/>
      <dgm:t>
        <a:bodyPr/>
        <a:lstStyle/>
        <a:p>
          <a:r>
            <a:rPr lang="en-AU"/>
            <a:t>The property may be inhabitable if there is only one toilet</a:t>
          </a:r>
        </a:p>
      </dgm:t>
    </dgm:pt>
    <dgm:pt modelId="{67593E12-C06F-47AC-959D-FA64920A4924}" type="parTrans" cxnId="{3BE57CEE-FA65-4419-9646-F923676ED7E8}">
      <dgm:prSet/>
      <dgm:spPr/>
      <dgm:t>
        <a:bodyPr/>
        <a:lstStyle/>
        <a:p>
          <a:endParaRPr lang="en-AU"/>
        </a:p>
      </dgm:t>
    </dgm:pt>
    <dgm:pt modelId="{59A70E23-4C3A-417E-9232-91EC8B74C3B9}" type="sibTrans" cxnId="{3BE57CEE-FA65-4419-9646-F923676ED7E8}">
      <dgm:prSet/>
      <dgm:spPr/>
      <dgm:t>
        <a:bodyPr/>
        <a:lstStyle/>
        <a:p>
          <a:endParaRPr lang="en-AU"/>
        </a:p>
      </dgm:t>
    </dgm:pt>
    <dgm:pt modelId="{8F333681-7A36-4079-B591-440BC6F7C738}">
      <dgm:prSet phldrT="[Text]"/>
      <dgm:spPr>
        <a:solidFill>
          <a:schemeClr val="accent4"/>
        </a:solidFill>
        <a:ln>
          <a:solidFill>
            <a:schemeClr val="accent4"/>
          </a:solidFill>
        </a:ln>
      </dgm:spPr>
      <dgm:t>
        <a:bodyPr/>
        <a:lstStyle/>
        <a:p>
          <a:r>
            <a:rPr lang="en-AU" b="1"/>
            <a:t>There is a persistant cockroach infestation</a:t>
          </a:r>
          <a:endParaRPr lang="en-AU"/>
        </a:p>
      </dgm:t>
    </dgm:pt>
    <dgm:pt modelId="{A474549C-CFAC-4806-BC2A-7AB4A41601AC}" type="parTrans" cxnId="{0DFFEB56-E20A-4454-8078-C473B362F937}">
      <dgm:prSet/>
      <dgm:spPr/>
      <dgm:t>
        <a:bodyPr/>
        <a:lstStyle/>
        <a:p>
          <a:endParaRPr lang="en-AU"/>
        </a:p>
      </dgm:t>
    </dgm:pt>
    <dgm:pt modelId="{7CC648F5-198B-488D-8BCF-D0815479DE46}" type="sibTrans" cxnId="{0DFFEB56-E20A-4454-8078-C473B362F937}">
      <dgm:prSet/>
      <dgm:spPr/>
      <dgm:t>
        <a:bodyPr/>
        <a:lstStyle/>
        <a:p>
          <a:endParaRPr lang="en-AU"/>
        </a:p>
      </dgm:t>
    </dgm:pt>
    <dgm:pt modelId="{DD7F5D5C-7684-4668-8284-95EDE67811E3}">
      <dgm:prSet phldrT="[Text]"/>
      <dgm:spPr/>
      <dgm:t>
        <a:bodyPr/>
        <a:lstStyle/>
        <a:p>
          <a:r>
            <a:rPr lang="en-AU"/>
            <a:t>The degree of infestation may make the property unsafe</a:t>
          </a:r>
        </a:p>
      </dgm:t>
    </dgm:pt>
    <dgm:pt modelId="{21E2FB20-0045-4594-9399-E2A56073B822}" type="parTrans" cxnId="{9EDEC5EC-1ED6-4F50-B205-C03FC930552D}">
      <dgm:prSet/>
      <dgm:spPr/>
      <dgm:t>
        <a:bodyPr/>
        <a:lstStyle/>
        <a:p>
          <a:endParaRPr lang="en-AU"/>
        </a:p>
      </dgm:t>
    </dgm:pt>
    <dgm:pt modelId="{836A61EB-99FC-4881-B95A-2464ACAB2D08}" type="sibTrans" cxnId="{9EDEC5EC-1ED6-4F50-B205-C03FC930552D}">
      <dgm:prSet/>
      <dgm:spPr/>
      <dgm:t>
        <a:bodyPr/>
        <a:lstStyle/>
        <a:p>
          <a:endParaRPr lang="en-AU"/>
        </a:p>
      </dgm:t>
    </dgm:pt>
    <dgm:pt modelId="{18B16A00-AB22-43A0-9FFC-F908EDC4FACC}">
      <dgm:prSet/>
      <dgm:spPr/>
      <dgm:t>
        <a:bodyPr/>
        <a:lstStyle/>
        <a:p>
          <a:r>
            <a:rPr lang="en-AU"/>
            <a:t>There is no risk to health</a:t>
          </a:r>
        </a:p>
      </dgm:t>
    </dgm:pt>
    <dgm:pt modelId="{0CDB1D4E-C90C-4ED8-A81B-683DF0CA55F0}" type="parTrans" cxnId="{6F69DF16-04C3-4C86-96B3-190CFF68DCAA}">
      <dgm:prSet/>
      <dgm:spPr/>
      <dgm:t>
        <a:bodyPr/>
        <a:lstStyle/>
        <a:p>
          <a:endParaRPr lang="en-AU"/>
        </a:p>
      </dgm:t>
    </dgm:pt>
    <dgm:pt modelId="{A6F81652-AA2F-478B-9330-A8B7007FC2FA}" type="sibTrans" cxnId="{6F69DF16-04C3-4C86-96B3-190CFF68DCAA}">
      <dgm:prSet/>
      <dgm:spPr/>
      <dgm:t>
        <a:bodyPr/>
        <a:lstStyle/>
        <a:p>
          <a:endParaRPr lang="en-AU"/>
        </a:p>
      </dgm:t>
    </dgm:pt>
    <dgm:pt modelId="{BE97A88E-A0BD-4E3A-8278-99BB83DC8109}">
      <dgm:prSet/>
      <dgm:spPr/>
      <dgm:t>
        <a:bodyPr/>
        <a:lstStyle/>
        <a:p>
          <a:r>
            <a:rPr lang="en-AU"/>
            <a:t>There is no risk to property</a:t>
          </a:r>
        </a:p>
      </dgm:t>
    </dgm:pt>
    <dgm:pt modelId="{44A49E0B-554E-45D0-8837-5500A46A0D0F}" type="parTrans" cxnId="{4793780C-71C6-42C4-8C97-E691E083FA5F}">
      <dgm:prSet/>
      <dgm:spPr/>
      <dgm:t>
        <a:bodyPr/>
        <a:lstStyle/>
        <a:p>
          <a:endParaRPr lang="en-AU"/>
        </a:p>
      </dgm:t>
    </dgm:pt>
    <dgm:pt modelId="{7A2F7390-5B78-490B-A0F7-4F428EF19CCA}" type="sibTrans" cxnId="{4793780C-71C6-42C4-8C97-E691E083FA5F}">
      <dgm:prSet/>
      <dgm:spPr/>
      <dgm:t>
        <a:bodyPr/>
        <a:lstStyle/>
        <a:p>
          <a:endParaRPr lang="en-AU"/>
        </a:p>
      </dgm:t>
    </dgm:pt>
    <dgm:pt modelId="{E1BDD08E-E21E-4077-9D5D-59EE76E6E893}">
      <dgm:prSet/>
      <dgm:spPr/>
      <dgm:t>
        <a:bodyPr/>
        <a:lstStyle/>
        <a:p>
          <a:r>
            <a:rPr lang="en-AU"/>
            <a:t>There is a potential risk to health</a:t>
          </a:r>
        </a:p>
      </dgm:t>
    </dgm:pt>
    <dgm:pt modelId="{2ABD7838-5D3D-4E6F-85C7-EF7750047FFB}" type="parTrans" cxnId="{399F1C67-182E-4B65-8322-CFA293AF62E2}">
      <dgm:prSet/>
      <dgm:spPr/>
      <dgm:t>
        <a:bodyPr/>
        <a:lstStyle/>
        <a:p>
          <a:endParaRPr lang="en-AU"/>
        </a:p>
      </dgm:t>
    </dgm:pt>
    <dgm:pt modelId="{FFCBF429-3713-4862-B9AC-7B69D502E88A}" type="sibTrans" cxnId="{399F1C67-182E-4B65-8322-CFA293AF62E2}">
      <dgm:prSet/>
      <dgm:spPr/>
      <dgm:t>
        <a:bodyPr/>
        <a:lstStyle/>
        <a:p>
          <a:endParaRPr lang="en-AU"/>
        </a:p>
      </dgm:t>
    </dgm:pt>
    <dgm:pt modelId="{EFF3FC0A-7A16-465E-A2D7-44B9F50B32F1}">
      <dgm:prSet/>
      <dgm:spPr/>
      <dgm:t>
        <a:bodyPr/>
        <a:lstStyle/>
        <a:p>
          <a:r>
            <a:rPr lang="en-AU"/>
            <a:t>There is no risk to property</a:t>
          </a:r>
        </a:p>
      </dgm:t>
    </dgm:pt>
    <dgm:pt modelId="{E64F57BD-850D-47D8-B6B4-AF5A7B640371}" type="parTrans" cxnId="{309921EC-B4B2-4097-8510-7AE03D4D48D9}">
      <dgm:prSet/>
      <dgm:spPr/>
      <dgm:t>
        <a:bodyPr/>
        <a:lstStyle/>
        <a:p>
          <a:endParaRPr lang="en-AU"/>
        </a:p>
      </dgm:t>
    </dgm:pt>
    <dgm:pt modelId="{40F09858-9CFB-40F1-8162-B3F7C2590967}" type="sibTrans" cxnId="{309921EC-B4B2-4097-8510-7AE03D4D48D9}">
      <dgm:prSet/>
      <dgm:spPr/>
      <dgm:t>
        <a:bodyPr/>
        <a:lstStyle/>
        <a:p>
          <a:endParaRPr lang="en-AU"/>
        </a:p>
      </dgm:t>
    </dgm:pt>
    <dgm:pt modelId="{F7494DF2-AAD0-4AB9-85E1-BBBB39CD0BB8}">
      <dgm:prSet/>
      <dgm:spPr/>
      <dgm:t>
        <a:bodyPr/>
        <a:lstStyle/>
        <a:p>
          <a:r>
            <a:rPr lang="en-AU"/>
            <a:t>There is a small risk to health</a:t>
          </a:r>
        </a:p>
      </dgm:t>
    </dgm:pt>
    <dgm:pt modelId="{C3A19535-21F3-4472-8126-2F544FE594C5}" type="parTrans" cxnId="{63872370-63C1-4A32-898E-58DB6537D69C}">
      <dgm:prSet/>
      <dgm:spPr/>
      <dgm:t>
        <a:bodyPr/>
        <a:lstStyle/>
        <a:p>
          <a:endParaRPr lang="en-AU"/>
        </a:p>
      </dgm:t>
    </dgm:pt>
    <dgm:pt modelId="{E66B9389-0D79-4386-87BD-30806C18401C}" type="sibTrans" cxnId="{63872370-63C1-4A32-898E-58DB6537D69C}">
      <dgm:prSet/>
      <dgm:spPr/>
      <dgm:t>
        <a:bodyPr/>
        <a:lstStyle/>
        <a:p>
          <a:endParaRPr lang="en-AU"/>
        </a:p>
      </dgm:t>
    </dgm:pt>
    <dgm:pt modelId="{B0EC9132-C8DD-4EB6-BAB9-46BA32B64D9C}">
      <dgm:prSet/>
      <dgm:spPr/>
      <dgm:t>
        <a:bodyPr/>
        <a:lstStyle/>
        <a:p>
          <a:r>
            <a:rPr lang="en-AU"/>
            <a:t>There is no risk to property</a:t>
          </a:r>
        </a:p>
      </dgm:t>
    </dgm:pt>
    <dgm:pt modelId="{C4C2A6F8-545B-4F22-B534-86B66A9831C0}" type="parTrans" cxnId="{6EB2C328-4255-47F1-B937-11375C4A44C1}">
      <dgm:prSet/>
      <dgm:spPr/>
      <dgm:t>
        <a:bodyPr/>
        <a:lstStyle/>
        <a:p>
          <a:endParaRPr lang="en-AU"/>
        </a:p>
      </dgm:t>
    </dgm:pt>
    <dgm:pt modelId="{E84903D0-9F56-4BC8-ACCF-827B429CAE21}" type="sibTrans" cxnId="{6EB2C328-4255-47F1-B937-11375C4A44C1}">
      <dgm:prSet/>
      <dgm:spPr/>
      <dgm:t>
        <a:bodyPr/>
        <a:lstStyle/>
        <a:p>
          <a:endParaRPr lang="en-AU"/>
        </a:p>
      </dgm:t>
    </dgm:pt>
    <dgm:pt modelId="{25D5C7CF-8B55-4E70-8FF3-AD139094D4B3}">
      <dgm:prSet/>
      <dgm:spPr>
        <a:solidFill>
          <a:schemeClr val="accent4"/>
        </a:solidFill>
        <a:ln>
          <a:solidFill>
            <a:schemeClr val="accent4"/>
          </a:solidFill>
        </a:ln>
      </dgm:spPr>
      <dgm:t>
        <a:bodyPr/>
        <a:lstStyle/>
        <a:p>
          <a:r>
            <a:rPr lang="en-AU" b="1"/>
            <a:t>Broken heater during winter</a:t>
          </a:r>
        </a:p>
      </dgm:t>
    </dgm:pt>
    <dgm:pt modelId="{4C3AB95C-9E38-4C9A-9603-574B4B86CC22}" type="parTrans" cxnId="{2CF2D6F8-480A-4AE4-B04E-CE0254D600C5}">
      <dgm:prSet/>
      <dgm:spPr/>
      <dgm:t>
        <a:bodyPr/>
        <a:lstStyle/>
        <a:p>
          <a:endParaRPr lang="en-AU"/>
        </a:p>
      </dgm:t>
    </dgm:pt>
    <dgm:pt modelId="{A51E9588-0D08-41D5-9899-C32EC4D947C5}" type="sibTrans" cxnId="{2CF2D6F8-480A-4AE4-B04E-CE0254D600C5}">
      <dgm:prSet/>
      <dgm:spPr/>
      <dgm:t>
        <a:bodyPr/>
        <a:lstStyle/>
        <a:p>
          <a:endParaRPr lang="en-AU"/>
        </a:p>
      </dgm:t>
    </dgm:pt>
    <dgm:pt modelId="{0BC61CAB-C701-4066-9902-E5A796A94D98}">
      <dgm:prSet/>
      <dgm:spPr/>
      <dgm:t>
        <a:bodyPr/>
        <a:lstStyle/>
        <a:p>
          <a:r>
            <a:rPr lang="en-AU"/>
            <a:t>The property may be uninhabitable depending on the weather</a:t>
          </a:r>
        </a:p>
      </dgm:t>
    </dgm:pt>
    <dgm:pt modelId="{32915578-54E5-4957-877C-84785A6B641C}" type="parTrans" cxnId="{DC8F3B10-3947-406F-AC09-E839B112E7B3}">
      <dgm:prSet/>
      <dgm:spPr/>
      <dgm:t>
        <a:bodyPr/>
        <a:lstStyle/>
        <a:p>
          <a:endParaRPr lang="en-AU"/>
        </a:p>
      </dgm:t>
    </dgm:pt>
    <dgm:pt modelId="{E418082A-CC6C-4D07-A0ED-D592FD092EF9}" type="sibTrans" cxnId="{DC8F3B10-3947-406F-AC09-E839B112E7B3}">
      <dgm:prSet/>
      <dgm:spPr/>
      <dgm:t>
        <a:bodyPr/>
        <a:lstStyle/>
        <a:p>
          <a:endParaRPr lang="en-AU"/>
        </a:p>
      </dgm:t>
    </dgm:pt>
    <dgm:pt modelId="{A6FBC239-63E4-45E2-88E0-8A35CF5FC878}">
      <dgm:prSet/>
      <dgm:spPr/>
      <dgm:t>
        <a:bodyPr/>
        <a:lstStyle/>
        <a:p>
          <a:r>
            <a:rPr lang="en-AU"/>
            <a:t>There is a small risk to health</a:t>
          </a:r>
        </a:p>
      </dgm:t>
    </dgm:pt>
    <dgm:pt modelId="{808CFCF1-89CA-4A59-9794-591F56D822CA}" type="parTrans" cxnId="{038F35D8-7100-4FA4-8C7A-1A1F5AFFBCAC}">
      <dgm:prSet/>
      <dgm:spPr/>
      <dgm:t>
        <a:bodyPr/>
        <a:lstStyle/>
        <a:p>
          <a:endParaRPr lang="en-AU"/>
        </a:p>
      </dgm:t>
    </dgm:pt>
    <dgm:pt modelId="{8601F943-0A8A-47D3-B8C6-83EEA33BF4E1}" type="sibTrans" cxnId="{038F35D8-7100-4FA4-8C7A-1A1F5AFFBCAC}">
      <dgm:prSet/>
      <dgm:spPr/>
      <dgm:t>
        <a:bodyPr/>
        <a:lstStyle/>
        <a:p>
          <a:endParaRPr lang="en-AU"/>
        </a:p>
      </dgm:t>
    </dgm:pt>
    <dgm:pt modelId="{06B9469E-B22C-4A90-AE1B-29BAA3A95DFE}">
      <dgm:prSet/>
      <dgm:spPr/>
      <dgm:t>
        <a:bodyPr/>
        <a:lstStyle/>
        <a:p>
          <a:r>
            <a:rPr lang="en-AU"/>
            <a:t>There is no risk to property</a:t>
          </a:r>
        </a:p>
      </dgm:t>
    </dgm:pt>
    <dgm:pt modelId="{05C87CB6-1BC5-44B7-B594-75B8477538D3}" type="parTrans" cxnId="{8EBABF69-D487-4B48-AFBE-48F1EE2BFC85}">
      <dgm:prSet/>
      <dgm:spPr/>
      <dgm:t>
        <a:bodyPr/>
        <a:lstStyle/>
        <a:p>
          <a:endParaRPr lang="en-AU"/>
        </a:p>
      </dgm:t>
    </dgm:pt>
    <dgm:pt modelId="{17D2FE8F-7526-4070-859E-18E00DE86897}" type="sibTrans" cxnId="{8EBABF69-D487-4B48-AFBE-48F1EE2BFC85}">
      <dgm:prSet/>
      <dgm:spPr/>
      <dgm:t>
        <a:bodyPr/>
        <a:lstStyle/>
        <a:p>
          <a:endParaRPr lang="en-AU"/>
        </a:p>
      </dgm:t>
    </dgm:pt>
    <dgm:pt modelId="{9C7ED023-150A-4C67-92D2-844B1E3A3B08}">
      <dgm:prSet/>
      <dgm:spPr/>
      <dgm:t>
        <a:bodyPr/>
        <a:lstStyle/>
        <a:p>
          <a:endParaRPr lang="en-AU"/>
        </a:p>
      </dgm:t>
    </dgm:pt>
    <dgm:pt modelId="{8FEFB375-6FA6-46F8-A11A-7D237E8F444C}" type="parTrans" cxnId="{356DAC1A-6278-4FEE-BF9D-B73AD2CB5CA7}">
      <dgm:prSet/>
      <dgm:spPr/>
      <dgm:t>
        <a:bodyPr/>
        <a:lstStyle/>
        <a:p>
          <a:endParaRPr lang="en-AU"/>
        </a:p>
      </dgm:t>
    </dgm:pt>
    <dgm:pt modelId="{C1D999A4-9040-4787-8C1F-E5C1855C6167}" type="sibTrans" cxnId="{356DAC1A-6278-4FEE-BF9D-B73AD2CB5CA7}">
      <dgm:prSet/>
      <dgm:spPr/>
      <dgm:t>
        <a:bodyPr/>
        <a:lstStyle/>
        <a:p>
          <a:endParaRPr lang="en-AU"/>
        </a:p>
      </dgm:t>
    </dgm:pt>
    <dgm:pt modelId="{44140C50-9DC2-4BCB-8A03-E6A74497A5AC}">
      <dgm:prSet/>
      <dgm:spPr>
        <a:solidFill>
          <a:schemeClr val="accent4"/>
        </a:solidFill>
        <a:ln>
          <a:solidFill>
            <a:schemeClr val="accent4"/>
          </a:solidFill>
        </a:ln>
      </dgm:spPr>
      <dgm:t>
        <a:bodyPr/>
        <a:lstStyle/>
        <a:p>
          <a:r>
            <a:rPr lang="en-AU"/>
            <a:t>Gas leak</a:t>
          </a:r>
        </a:p>
      </dgm:t>
    </dgm:pt>
    <dgm:pt modelId="{0CB3AD8D-99DA-4B7F-879B-16D8B9DF3B46}" type="parTrans" cxnId="{1962BAF7-ABE0-4E5B-B6BB-E4801F185F97}">
      <dgm:prSet/>
      <dgm:spPr/>
      <dgm:t>
        <a:bodyPr/>
        <a:lstStyle/>
        <a:p>
          <a:endParaRPr lang="en-AU"/>
        </a:p>
      </dgm:t>
    </dgm:pt>
    <dgm:pt modelId="{08A2B1FB-432F-4520-BD7D-84DA60537084}" type="sibTrans" cxnId="{1962BAF7-ABE0-4E5B-B6BB-E4801F185F97}">
      <dgm:prSet/>
      <dgm:spPr/>
      <dgm:t>
        <a:bodyPr/>
        <a:lstStyle/>
        <a:p>
          <a:endParaRPr lang="en-AU"/>
        </a:p>
      </dgm:t>
    </dgm:pt>
    <dgm:pt modelId="{8A0B4E43-E989-41ED-A1D3-4BD57FA7B1DA}">
      <dgm:prSet/>
      <dgm:spPr/>
      <dgm:t>
        <a:bodyPr/>
        <a:lstStyle/>
        <a:p>
          <a:r>
            <a:rPr lang="en-AU"/>
            <a:t>The property is unsafe</a:t>
          </a:r>
        </a:p>
      </dgm:t>
    </dgm:pt>
    <dgm:pt modelId="{63D02895-C41D-44FD-8582-D1DFDD8BDFBD}" type="parTrans" cxnId="{1347087B-6111-4E9B-9D26-36E4D3D1678B}">
      <dgm:prSet/>
      <dgm:spPr/>
      <dgm:t>
        <a:bodyPr/>
        <a:lstStyle/>
        <a:p>
          <a:endParaRPr lang="en-AU"/>
        </a:p>
      </dgm:t>
    </dgm:pt>
    <dgm:pt modelId="{01FAF858-3ACE-4D73-9522-97D307AFB869}" type="sibTrans" cxnId="{1347087B-6111-4E9B-9D26-36E4D3D1678B}">
      <dgm:prSet/>
      <dgm:spPr/>
      <dgm:t>
        <a:bodyPr/>
        <a:lstStyle/>
        <a:p>
          <a:endParaRPr lang="en-AU"/>
        </a:p>
      </dgm:t>
    </dgm:pt>
    <dgm:pt modelId="{2E5C78C5-FE92-4403-8CD0-B7E4272A4197}">
      <dgm:prSet/>
      <dgm:spPr/>
      <dgm:t>
        <a:bodyPr/>
        <a:lstStyle/>
        <a:p>
          <a:r>
            <a:rPr lang="en-AU"/>
            <a:t>There is a high risk to health</a:t>
          </a:r>
        </a:p>
      </dgm:t>
    </dgm:pt>
    <dgm:pt modelId="{06A5BD87-3399-4832-991F-C03653288ECE}" type="parTrans" cxnId="{2BC5561B-FA27-4C7B-AC01-AB8147EFFB94}">
      <dgm:prSet/>
      <dgm:spPr/>
      <dgm:t>
        <a:bodyPr/>
        <a:lstStyle/>
        <a:p>
          <a:endParaRPr lang="en-AU"/>
        </a:p>
      </dgm:t>
    </dgm:pt>
    <dgm:pt modelId="{FEF136B2-AE71-4F57-9C71-44E7A8D58F1A}" type="sibTrans" cxnId="{2BC5561B-FA27-4C7B-AC01-AB8147EFFB94}">
      <dgm:prSet/>
      <dgm:spPr/>
      <dgm:t>
        <a:bodyPr/>
        <a:lstStyle/>
        <a:p>
          <a:endParaRPr lang="en-AU"/>
        </a:p>
      </dgm:t>
    </dgm:pt>
    <dgm:pt modelId="{53FA8F92-69A2-4446-B578-5DC694FFCE55}">
      <dgm:prSet/>
      <dgm:spPr/>
      <dgm:t>
        <a:bodyPr/>
        <a:lstStyle/>
        <a:p>
          <a:r>
            <a:rPr lang="en-AU"/>
            <a:t>There is a risk to property</a:t>
          </a:r>
        </a:p>
      </dgm:t>
    </dgm:pt>
    <dgm:pt modelId="{A7033718-D869-46C0-A636-7C23ACAE9EE7}" type="parTrans" cxnId="{186402F8-6CF8-4801-89EC-3F65E9597892}">
      <dgm:prSet/>
      <dgm:spPr/>
      <dgm:t>
        <a:bodyPr/>
        <a:lstStyle/>
        <a:p>
          <a:endParaRPr lang="en-AU"/>
        </a:p>
      </dgm:t>
    </dgm:pt>
    <dgm:pt modelId="{8ADA36E4-F58B-4C6C-BA39-046FC730221D}" type="sibTrans" cxnId="{186402F8-6CF8-4801-89EC-3F65E9597892}">
      <dgm:prSet/>
      <dgm:spPr/>
      <dgm:t>
        <a:bodyPr/>
        <a:lstStyle/>
        <a:p>
          <a:endParaRPr lang="en-AU"/>
        </a:p>
      </dgm:t>
    </dgm:pt>
    <dgm:pt modelId="{A057C2E7-7DA0-4C9E-964A-45DFB6D9C9AD}" type="pres">
      <dgm:prSet presAssocID="{30A8C09C-AB3B-4D0D-AAB7-CC533FF5A6C5}" presName="Name0" presStyleCnt="0">
        <dgm:presLayoutVars>
          <dgm:dir/>
          <dgm:animLvl val="lvl"/>
          <dgm:resizeHandles val="exact"/>
        </dgm:presLayoutVars>
      </dgm:prSet>
      <dgm:spPr/>
    </dgm:pt>
    <dgm:pt modelId="{1BFD59BB-CAC0-4ED1-B016-97EA1E4589FB}" type="pres">
      <dgm:prSet presAssocID="{6D94176A-6D71-4341-B208-269F7A92A631}" presName="composite" presStyleCnt="0"/>
      <dgm:spPr/>
    </dgm:pt>
    <dgm:pt modelId="{CB7B0A78-AB04-4488-9389-46EC7BAD6F18}" type="pres">
      <dgm:prSet presAssocID="{6D94176A-6D71-4341-B208-269F7A92A631}" presName="parTx" presStyleLbl="alignNode1" presStyleIdx="0" presStyleCnt="5">
        <dgm:presLayoutVars>
          <dgm:chMax val="0"/>
          <dgm:chPref val="0"/>
          <dgm:bulletEnabled val="1"/>
        </dgm:presLayoutVars>
      </dgm:prSet>
      <dgm:spPr/>
    </dgm:pt>
    <dgm:pt modelId="{FA9EA5E8-E783-4E0A-BF82-0819D42C8F5C}" type="pres">
      <dgm:prSet presAssocID="{6D94176A-6D71-4341-B208-269F7A92A631}" presName="desTx" presStyleLbl="alignAccFollowNode1" presStyleIdx="0" presStyleCnt="5">
        <dgm:presLayoutVars>
          <dgm:bulletEnabled val="1"/>
        </dgm:presLayoutVars>
      </dgm:prSet>
      <dgm:spPr/>
    </dgm:pt>
    <dgm:pt modelId="{7E27F38F-5C9D-4CD9-AB38-26315C3B573A}" type="pres">
      <dgm:prSet presAssocID="{E33568A4-30FD-4A40-9005-F0AD21DE3FCA}" presName="space" presStyleCnt="0"/>
      <dgm:spPr/>
    </dgm:pt>
    <dgm:pt modelId="{42C05FC7-79C4-42EC-9FD7-2F0D4AFFCEB3}" type="pres">
      <dgm:prSet presAssocID="{28FC7E36-7A1F-439A-9B92-FE05A7D036F1}" presName="composite" presStyleCnt="0"/>
      <dgm:spPr/>
    </dgm:pt>
    <dgm:pt modelId="{EEA9187F-271D-4542-ABC4-8E1EFDB4C2F4}" type="pres">
      <dgm:prSet presAssocID="{28FC7E36-7A1F-439A-9B92-FE05A7D036F1}" presName="parTx" presStyleLbl="alignNode1" presStyleIdx="1" presStyleCnt="5">
        <dgm:presLayoutVars>
          <dgm:chMax val="0"/>
          <dgm:chPref val="0"/>
          <dgm:bulletEnabled val="1"/>
        </dgm:presLayoutVars>
      </dgm:prSet>
      <dgm:spPr/>
    </dgm:pt>
    <dgm:pt modelId="{7414B3B5-D8EE-4E07-BC4D-9CE2A3A6122D}" type="pres">
      <dgm:prSet presAssocID="{28FC7E36-7A1F-439A-9B92-FE05A7D036F1}" presName="desTx" presStyleLbl="alignAccFollowNode1" presStyleIdx="1" presStyleCnt="5">
        <dgm:presLayoutVars>
          <dgm:bulletEnabled val="1"/>
        </dgm:presLayoutVars>
      </dgm:prSet>
      <dgm:spPr/>
    </dgm:pt>
    <dgm:pt modelId="{C3904351-E6A4-47D0-8164-BD9634DD472A}" type="pres">
      <dgm:prSet presAssocID="{EBF106A6-DC63-4B5D-94BF-4B353F1A652E}" presName="space" presStyleCnt="0"/>
      <dgm:spPr/>
    </dgm:pt>
    <dgm:pt modelId="{5396A831-5AE0-4C71-9759-9068332405C2}" type="pres">
      <dgm:prSet presAssocID="{8F333681-7A36-4079-B591-440BC6F7C738}" presName="composite" presStyleCnt="0"/>
      <dgm:spPr/>
    </dgm:pt>
    <dgm:pt modelId="{BB993C6C-CDD9-4ECA-9FE8-33F174E05DB6}" type="pres">
      <dgm:prSet presAssocID="{8F333681-7A36-4079-B591-440BC6F7C738}" presName="parTx" presStyleLbl="alignNode1" presStyleIdx="2" presStyleCnt="5">
        <dgm:presLayoutVars>
          <dgm:chMax val="0"/>
          <dgm:chPref val="0"/>
          <dgm:bulletEnabled val="1"/>
        </dgm:presLayoutVars>
      </dgm:prSet>
      <dgm:spPr/>
    </dgm:pt>
    <dgm:pt modelId="{747F17E4-79DE-4D51-AAD5-A033190E9759}" type="pres">
      <dgm:prSet presAssocID="{8F333681-7A36-4079-B591-440BC6F7C738}" presName="desTx" presStyleLbl="alignAccFollowNode1" presStyleIdx="2" presStyleCnt="5">
        <dgm:presLayoutVars>
          <dgm:bulletEnabled val="1"/>
        </dgm:presLayoutVars>
      </dgm:prSet>
      <dgm:spPr/>
    </dgm:pt>
    <dgm:pt modelId="{4FC56478-C211-41FA-98E4-3FA130EA6E38}" type="pres">
      <dgm:prSet presAssocID="{7CC648F5-198B-488D-8BCF-D0815479DE46}" presName="space" presStyleCnt="0"/>
      <dgm:spPr/>
    </dgm:pt>
    <dgm:pt modelId="{98F3197B-60BA-496D-9716-4D44D97B1074}" type="pres">
      <dgm:prSet presAssocID="{25D5C7CF-8B55-4E70-8FF3-AD139094D4B3}" presName="composite" presStyleCnt="0"/>
      <dgm:spPr/>
    </dgm:pt>
    <dgm:pt modelId="{6E5F4D6C-EA8A-431F-BED3-3E5B1A4A7461}" type="pres">
      <dgm:prSet presAssocID="{25D5C7CF-8B55-4E70-8FF3-AD139094D4B3}" presName="parTx" presStyleLbl="alignNode1" presStyleIdx="3" presStyleCnt="5">
        <dgm:presLayoutVars>
          <dgm:chMax val="0"/>
          <dgm:chPref val="0"/>
          <dgm:bulletEnabled val="1"/>
        </dgm:presLayoutVars>
      </dgm:prSet>
      <dgm:spPr/>
    </dgm:pt>
    <dgm:pt modelId="{5C90FDC1-EF90-49C2-A8D4-22EC0E8CD133}" type="pres">
      <dgm:prSet presAssocID="{25D5C7CF-8B55-4E70-8FF3-AD139094D4B3}" presName="desTx" presStyleLbl="alignAccFollowNode1" presStyleIdx="3" presStyleCnt="5">
        <dgm:presLayoutVars>
          <dgm:bulletEnabled val="1"/>
        </dgm:presLayoutVars>
      </dgm:prSet>
      <dgm:spPr/>
    </dgm:pt>
    <dgm:pt modelId="{C31FAB5B-B6CF-4534-BDDB-3AE88CF770FD}" type="pres">
      <dgm:prSet presAssocID="{A51E9588-0D08-41D5-9899-C32EC4D947C5}" presName="space" presStyleCnt="0"/>
      <dgm:spPr/>
    </dgm:pt>
    <dgm:pt modelId="{060C2030-B0C0-4718-96A3-B25E81559432}" type="pres">
      <dgm:prSet presAssocID="{44140C50-9DC2-4BCB-8A03-E6A74497A5AC}" presName="composite" presStyleCnt="0"/>
      <dgm:spPr/>
    </dgm:pt>
    <dgm:pt modelId="{014B8B66-ABC1-49C6-983C-B33DD834B4D2}" type="pres">
      <dgm:prSet presAssocID="{44140C50-9DC2-4BCB-8A03-E6A74497A5AC}" presName="parTx" presStyleLbl="alignNode1" presStyleIdx="4" presStyleCnt="5">
        <dgm:presLayoutVars>
          <dgm:chMax val="0"/>
          <dgm:chPref val="0"/>
          <dgm:bulletEnabled val="1"/>
        </dgm:presLayoutVars>
      </dgm:prSet>
      <dgm:spPr/>
    </dgm:pt>
    <dgm:pt modelId="{86C48AB6-2E7D-48AB-B716-C9019D4E9A37}" type="pres">
      <dgm:prSet presAssocID="{44140C50-9DC2-4BCB-8A03-E6A74497A5AC}" presName="desTx" presStyleLbl="alignAccFollowNode1" presStyleIdx="4" presStyleCnt="5">
        <dgm:presLayoutVars>
          <dgm:bulletEnabled val="1"/>
        </dgm:presLayoutVars>
      </dgm:prSet>
      <dgm:spPr/>
    </dgm:pt>
  </dgm:ptLst>
  <dgm:cxnLst>
    <dgm:cxn modelId="{7176BF06-10E0-443C-920F-4764D3D1DEE7}" type="presOf" srcId="{F7494DF2-AAD0-4AB9-85E1-BBBB39CD0BB8}" destId="{747F17E4-79DE-4D51-AAD5-A033190E9759}" srcOrd="0" destOrd="1" presId="urn:microsoft.com/office/officeart/2005/8/layout/hList1"/>
    <dgm:cxn modelId="{4793780C-71C6-42C4-8C97-E691E083FA5F}" srcId="{6D94176A-6D71-4341-B208-269F7A92A631}" destId="{BE97A88E-A0BD-4E3A-8278-99BB83DC8109}" srcOrd="2" destOrd="0" parTransId="{44A49E0B-554E-45D0-8837-5500A46A0D0F}" sibTransId="{7A2F7390-5B78-490B-A0F7-4F428EF19CCA}"/>
    <dgm:cxn modelId="{DC8F3B10-3947-406F-AC09-E839B112E7B3}" srcId="{25D5C7CF-8B55-4E70-8FF3-AD139094D4B3}" destId="{0BC61CAB-C701-4066-9902-E5A796A94D98}" srcOrd="0" destOrd="0" parTransId="{32915578-54E5-4957-877C-84785A6B641C}" sibTransId="{E418082A-CC6C-4D07-A0ED-D592FD092EF9}"/>
    <dgm:cxn modelId="{06B27312-6DF4-4652-A92B-104DA25ECA66}" type="presOf" srcId="{0BC61CAB-C701-4066-9902-E5A796A94D98}" destId="{5C90FDC1-EF90-49C2-A8D4-22EC0E8CD133}" srcOrd="0" destOrd="0" presId="urn:microsoft.com/office/officeart/2005/8/layout/hList1"/>
    <dgm:cxn modelId="{6F69DF16-04C3-4C86-96B3-190CFF68DCAA}" srcId="{6D94176A-6D71-4341-B208-269F7A92A631}" destId="{18B16A00-AB22-43A0-9FFC-F908EDC4FACC}" srcOrd="1" destOrd="0" parTransId="{0CDB1D4E-C90C-4ED8-A81B-683DF0CA55F0}" sibTransId="{A6F81652-AA2F-478B-9330-A8B7007FC2FA}"/>
    <dgm:cxn modelId="{433BA519-7FF3-4E36-9934-705DC93128D5}" type="presOf" srcId="{06B9469E-B22C-4A90-AE1B-29BAA3A95DFE}" destId="{5C90FDC1-EF90-49C2-A8D4-22EC0E8CD133}" srcOrd="0" destOrd="2" presId="urn:microsoft.com/office/officeart/2005/8/layout/hList1"/>
    <dgm:cxn modelId="{356DAC1A-6278-4FEE-BF9D-B73AD2CB5CA7}" srcId="{25D5C7CF-8B55-4E70-8FF3-AD139094D4B3}" destId="{9C7ED023-150A-4C67-92D2-844B1E3A3B08}" srcOrd="3" destOrd="0" parTransId="{8FEFB375-6FA6-46F8-A11A-7D237E8F444C}" sibTransId="{C1D999A4-9040-4787-8C1F-E5C1855C6167}"/>
    <dgm:cxn modelId="{2BC5561B-FA27-4C7B-AC01-AB8147EFFB94}" srcId="{44140C50-9DC2-4BCB-8A03-E6A74497A5AC}" destId="{2E5C78C5-FE92-4403-8CD0-B7E4272A4197}" srcOrd="1" destOrd="0" parTransId="{06A5BD87-3399-4832-991F-C03653288ECE}" sibTransId="{FEF136B2-AE71-4F57-9C71-44E7A8D58F1A}"/>
    <dgm:cxn modelId="{F93E7E22-2B2E-4E86-88BE-3349B66EFB85}" type="presOf" srcId="{18B16A00-AB22-43A0-9FFC-F908EDC4FACC}" destId="{FA9EA5E8-E783-4E0A-BF82-0819D42C8F5C}" srcOrd="0" destOrd="1" presId="urn:microsoft.com/office/officeart/2005/8/layout/hList1"/>
    <dgm:cxn modelId="{D72C2323-C520-4C3F-BC00-BA3E87DD237C}" type="presOf" srcId="{DD7F5D5C-7684-4668-8284-95EDE67811E3}" destId="{747F17E4-79DE-4D51-AAD5-A033190E9759}" srcOrd="0" destOrd="0" presId="urn:microsoft.com/office/officeart/2005/8/layout/hList1"/>
    <dgm:cxn modelId="{6EB2C328-4255-47F1-B937-11375C4A44C1}" srcId="{8F333681-7A36-4079-B591-440BC6F7C738}" destId="{B0EC9132-C8DD-4EB6-BAB9-46BA32B64D9C}" srcOrd="2" destOrd="0" parTransId="{C4C2A6F8-545B-4F22-B534-86B66A9831C0}" sibTransId="{E84903D0-9F56-4BC8-ACCF-827B429CAE21}"/>
    <dgm:cxn modelId="{475DE134-7D80-4EE0-B93C-8356676D1949}" type="presOf" srcId="{8A0B4E43-E989-41ED-A1D3-4BD57FA7B1DA}" destId="{86C48AB6-2E7D-48AB-B716-C9019D4E9A37}" srcOrd="0" destOrd="0" presId="urn:microsoft.com/office/officeart/2005/8/layout/hList1"/>
    <dgm:cxn modelId="{3F23EB62-5258-467F-B180-88CB34045DB7}" type="presOf" srcId="{EFF3FC0A-7A16-465E-A2D7-44B9F50B32F1}" destId="{7414B3B5-D8EE-4E07-BC4D-9CE2A3A6122D}" srcOrd="0" destOrd="2" presId="urn:microsoft.com/office/officeart/2005/8/layout/hList1"/>
    <dgm:cxn modelId="{399F1C67-182E-4B65-8322-CFA293AF62E2}" srcId="{28FC7E36-7A1F-439A-9B92-FE05A7D036F1}" destId="{E1BDD08E-E21E-4077-9D5D-59EE76E6E893}" srcOrd="1" destOrd="0" parTransId="{2ABD7838-5D3D-4E6F-85C7-EF7750047FFB}" sibTransId="{FFCBF429-3713-4862-B9AC-7B69D502E88A}"/>
    <dgm:cxn modelId="{25F78969-BA26-4D71-8177-9FDFCA315F62}" type="presOf" srcId="{6D94176A-6D71-4341-B208-269F7A92A631}" destId="{CB7B0A78-AB04-4488-9389-46EC7BAD6F18}" srcOrd="0" destOrd="0" presId="urn:microsoft.com/office/officeart/2005/8/layout/hList1"/>
    <dgm:cxn modelId="{8EBABF69-D487-4B48-AFBE-48F1EE2BFC85}" srcId="{25D5C7CF-8B55-4E70-8FF3-AD139094D4B3}" destId="{06B9469E-B22C-4A90-AE1B-29BAA3A95DFE}" srcOrd="2" destOrd="0" parTransId="{05C87CB6-1BC5-44B7-B594-75B8477538D3}" sibTransId="{17D2FE8F-7526-4070-859E-18E00DE86897}"/>
    <dgm:cxn modelId="{0D28426A-0E69-4802-9F93-8C3D47B96C28}" type="presOf" srcId="{A6FBC239-63E4-45E2-88E0-8A35CF5FC878}" destId="{5C90FDC1-EF90-49C2-A8D4-22EC0E8CD133}" srcOrd="0" destOrd="1" presId="urn:microsoft.com/office/officeart/2005/8/layout/hList1"/>
    <dgm:cxn modelId="{63872370-63C1-4A32-898E-58DB6537D69C}" srcId="{8F333681-7A36-4079-B591-440BC6F7C738}" destId="{F7494DF2-AAD0-4AB9-85E1-BBBB39CD0BB8}" srcOrd="1" destOrd="0" parTransId="{C3A19535-21F3-4472-8126-2F544FE594C5}" sibTransId="{E66B9389-0D79-4386-87BD-30806C18401C}"/>
    <dgm:cxn modelId="{EB496151-F526-40E4-BBFB-57CC768C41E5}" type="presOf" srcId="{E1BDD08E-E21E-4077-9D5D-59EE76E6E893}" destId="{7414B3B5-D8EE-4E07-BC4D-9CE2A3A6122D}" srcOrd="0" destOrd="1" presId="urn:microsoft.com/office/officeart/2005/8/layout/hList1"/>
    <dgm:cxn modelId="{0D285E54-362B-4692-9FCC-4ECCFB517380}" srcId="{30A8C09C-AB3B-4D0D-AAB7-CC533FF5A6C5}" destId="{6D94176A-6D71-4341-B208-269F7A92A631}" srcOrd="0" destOrd="0" parTransId="{1CB6B677-012C-4EA6-8B9C-FDE118A9D539}" sibTransId="{E33568A4-30FD-4A40-9005-F0AD21DE3FCA}"/>
    <dgm:cxn modelId="{7E29C456-0880-4DBF-8011-2373196522AE}" type="presOf" srcId="{25D5C7CF-8B55-4E70-8FF3-AD139094D4B3}" destId="{6E5F4D6C-EA8A-431F-BED3-3E5B1A4A7461}" srcOrd="0" destOrd="0" presId="urn:microsoft.com/office/officeart/2005/8/layout/hList1"/>
    <dgm:cxn modelId="{0DFFEB56-E20A-4454-8078-C473B362F937}" srcId="{30A8C09C-AB3B-4D0D-AAB7-CC533FF5A6C5}" destId="{8F333681-7A36-4079-B591-440BC6F7C738}" srcOrd="2" destOrd="0" parTransId="{A474549C-CFAC-4806-BC2A-7AB4A41601AC}" sibTransId="{7CC648F5-198B-488D-8BCF-D0815479DE46}"/>
    <dgm:cxn modelId="{1347087B-6111-4E9B-9D26-36E4D3D1678B}" srcId="{44140C50-9DC2-4BCB-8A03-E6A74497A5AC}" destId="{8A0B4E43-E989-41ED-A1D3-4BD57FA7B1DA}" srcOrd="0" destOrd="0" parTransId="{63D02895-C41D-44FD-8582-D1DFDD8BDFBD}" sibTransId="{01FAF858-3ACE-4D73-9522-97D307AFB869}"/>
    <dgm:cxn modelId="{E7BB0082-8895-4D79-AE6A-9423828B5B3B}" type="presOf" srcId="{28FC7E36-7A1F-439A-9B92-FE05A7D036F1}" destId="{EEA9187F-271D-4542-ABC4-8E1EFDB4C2F4}" srcOrd="0" destOrd="0" presId="urn:microsoft.com/office/officeart/2005/8/layout/hList1"/>
    <dgm:cxn modelId="{FF70FE88-BC6D-468B-96D6-6330E0C228BB}" type="presOf" srcId="{2E5C78C5-FE92-4403-8CD0-B7E4272A4197}" destId="{86C48AB6-2E7D-48AB-B716-C9019D4E9A37}" srcOrd="0" destOrd="1" presId="urn:microsoft.com/office/officeart/2005/8/layout/hList1"/>
    <dgm:cxn modelId="{6EA5799F-CBCD-4A9D-83D8-FDA8D4B295BE}" type="presOf" srcId="{9C7ED023-150A-4C67-92D2-844B1E3A3B08}" destId="{5C90FDC1-EF90-49C2-A8D4-22EC0E8CD133}" srcOrd="0" destOrd="3" presId="urn:microsoft.com/office/officeart/2005/8/layout/hList1"/>
    <dgm:cxn modelId="{DC260CA1-05AD-4EE3-AA5B-91E7F622EF6D}" type="presOf" srcId="{5BB8A3A7-6950-44F9-8912-049822DFB1C4}" destId="{7414B3B5-D8EE-4E07-BC4D-9CE2A3A6122D}" srcOrd="0" destOrd="0" presId="urn:microsoft.com/office/officeart/2005/8/layout/hList1"/>
    <dgm:cxn modelId="{8AEA50A1-3E10-41A9-9962-DBC813A73857}" type="presOf" srcId="{53FA8F92-69A2-4446-B578-5DC694FFCE55}" destId="{86C48AB6-2E7D-48AB-B716-C9019D4E9A37}" srcOrd="0" destOrd="2" presId="urn:microsoft.com/office/officeart/2005/8/layout/hList1"/>
    <dgm:cxn modelId="{039783B6-73CA-4839-BB8B-BFAE5A852B93}" type="presOf" srcId="{8F333681-7A36-4079-B591-440BC6F7C738}" destId="{BB993C6C-CDD9-4ECA-9FE8-33F174E05DB6}" srcOrd="0" destOrd="0" presId="urn:microsoft.com/office/officeart/2005/8/layout/hList1"/>
    <dgm:cxn modelId="{53E03FBF-1B65-40FA-9356-2BF65B7A5086}" type="presOf" srcId="{30A8C09C-AB3B-4D0D-AAB7-CC533FF5A6C5}" destId="{A057C2E7-7DA0-4C9E-964A-45DFB6D9C9AD}" srcOrd="0" destOrd="0" presId="urn:microsoft.com/office/officeart/2005/8/layout/hList1"/>
    <dgm:cxn modelId="{AAE876C7-78FC-46C8-9606-7CBD76DDB563}" srcId="{30A8C09C-AB3B-4D0D-AAB7-CC533FF5A6C5}" destId="{28FC7E36-7A1F-439A-9B92-FE05A7D036F1}" srcOrd="1" destOrd="0" parTransId="{F3498D0C-6766-47D2-A740-C6B5064DF08E}" sibTransId="{EBF106A6-DC63-4B5D-94BF-4B353F1A652E}"/>
    <dgm:cxn modelId="{038F35D8-7100-4FA4-8C7A-1A1F5AFFBCAC}" srcId="{25D5C7CF-8B55-4E70-8FF3-AD139094D4B3}" destId="{A6FBC239-63E4-45E2-88E0-8A35CF5FC878}" srcOrd="1" destOrd="0" parTransId="{808CFCF1-89CA-4A59-9794-591F56D822CA}" sibTransId="{8601F943-0A8A-47D3-B8C6-83EEA33BF4E1}"/>
    <dgm:cxn modelId="{309921EC-B4B2-4097-8510-7AE03D4D48D9}" srcId="{28FC7E36-7A1F-439A-9B92-FE05A7D036F1}" destId="{EFF3FC0A-7A16-465E-A2D7-44B9F50B32F1}" srcOrd="2" destOrd="0" parTransId="{E64F57BD-850D-47D8-B6B4-AF5A7B640371}" sibTransId="{40F09858-9CFB-40F1-8162-B3F7C2590967}"/>
    <dgm:cxn modelId="{9EDEC5EC-1ED6-4F50-B205-C03FC930552D}" srcId="{8F333681-7A36-4079-B591-440BC6F7C738}" destId="{DD7F5D5C-7684-4668-8284-95EDE67811E3}" srcOrd="0" destOrd="0" parTransId="{21E2FB20-0045-4594-9399-E2A56073B822}" sibTransId="{836A61EB-99FC-4881-B95A-2464ACAB2D08}"/>
    <dgm:cxn modelId="{D5C3BEED-71BD-48D8-B1F8-9FA1D6BD3BB4}" type="presOf" srcId="{05493FB9-B28C-43A3-B228-47622768FAA2}" destId="{FA9EA5E8-E783-4E0A-BF82-0819D42C8F5C}" srcOrd="0" destOrd="0" presId="urn:microsoft.com/office/officeart/2005/8/layout/hList1"/>
    <dgm:cxn modelId="{3BE57CEE-FA65-4419-9646-F923676ED7E8}" srcId="{28FC7E36-7A1F-439A-9B92-FE05A7D036F1}" destId="{5BB8A3A7-6950-44F9-8912-049822DFB1C4}" srcOrd="0" destOrd="0" parTransId="{67593E12-C06F-47AC-959D-FA64920A4924}" sibTransId="{59A70E23-4C3A-417E-9232-91EC8B74C3B9}"/>
    <dgm:cxn modelId="{06F989F3-7D9C-4AA3-B2EF-675C33F284D0}" type="presOf" srcId="{BE97A88E-A0BD-4E3A-8278-99BB83DC8109}" destId="{FA9EA5E8-E783-4E0A-BF82-0819D42C8F5C}" srcOrd="0" destOrd="2" presId="urn:microsoft.com/office/officeart/2005/8/layout/hList1"/>
    <dgm:cxn modelId="{252395F3-9F48-44D5-A959-74B583B73075}" type="presOf" srcId="{B0EC9132-C8DD-4EB6-BAB9-46BA32B64D9C}" destId="{747F17E4-79DE-4D51-AAD5-A033190E9759}" srcOrd="0" destOrd="2" presId="urn:microsoft.com/office/officeart/2005/8/layout/hList1"/>
    <dgm:cxn modelId="{1962BAF7-ABE0-4E5B-B6BB-E4801F185F97}" srcId="{30A8C09C-AB3B-4D0D-AAB7-CC533FF5A6C5}" destId="{44140C50-9DC2-4BCB-8A03-E6A74497A5AC}" srcOrd="4" destOrd="0" parTransId="{0CB3AD8D-99DA-4B7F-879B-16D8B9DF3B46}" sibTransId="{08A2B1FB-432F-4520-BD7D-84DA60537084}"/>
    <dgm:cxn modelId="{186402F8-6CF8-4801-89EC-3F65E9597892}" srcId="{44140C50-9DC2-4BCB-8A03-E6A74497A5AC}" destId="{53FA8F92-69A2-4446-B578-5DC694FFCE55}" srcOrd="2" destOrd="0" parTransId="{A7033718-D869-46C0-A636-7C23ACAE9EE7}" sibTransId="{8ADA36E4-F58B-4C6C-BA39-046FC730221D}"/>
    <dgm:cxn modelId="{2CF2D6F8-480A-4AE4-B04E-CE0254D600C5}" srcId="{30A8C09C-AB3B-4D0D-AAB7-CC533FF5A6C5}" destId="{25D5C7CF-8B55-4E70-8FF3-AD139094D4B3}" srcOrd="3" destOrd="0" parTransId="{4C3AB95C-9E38-4C9A-9603-574B4B86CC22}" sibTransId="{A51E9588-0D08-41D5-9899-C32EC4D947C5}"/>
    <dgm:cxn modelId="{C33A02FA-275A-4B39-92D6-BE9AB11AD9D5}" type="presOf" srcId="{44140C50-9DC2-4BCB-8A03-E6A74497A5AC}" destId="{014B8B66-ABC1-49C6-983C-B33DD834B4D2}" srcOrd="0" destOrd="0" presId="urn:microsoft.com/office/officeart/2005/8/layout/hList1"/>
    <dgm:cxn modelId="{32616BFB-3446-4A9C-B5EA-73B4A7C1574A}" srcId="{6D94176A-6D71-4341-B208-269F7A92A631}" destId="{05493FB9-B28C-43A3-B228-47622768FAA2}" srcOrd="0" destOrd="0" parTransId="{7D3A0570-04A0-4AA8-A1AD-30E7F26E6E8B}" sibTransId="{D6A2EE3B-0D95-484A-8193-F5C236075E48}"/>
    <dgm:cxn modelId="{425DDA9C-BCDF-499E-A851-A3E58BB9DD11}" type="presParOf" srcId="{A057C2E7-7DA0-4C9E-964A-45DFB6D9C9AD}" destId="{1BFD59BB-CAC0-4ED1-B016-97EA1E4589FB}" srcOrd="0" destOrd="0" presId="urn:microsoft.com/office/officeart/2005/8/layout/hList1"/>
    <dgm:cxn modelId="{02110ACC-6048-4AFF-AC95-5FCBA7E5A87E}" type="presParOf" srcId="{1BFD59BB-CAC0-4ED1-B016-97EA1E4589FB}" destId="{CB7B0A78-AB04-4488-9389-46EC7BAD6F18}" srcOrd="0" destOrd="0" presId="urn:microsoft.com/office/officeart/2005/8/layout/hList1"/>
    <dgm:cxn modelId="{219D2939-ED58-4426-89E0-2D7A86A66CED}" type="presParOf" srcId="{1BFD59BB-CAC0-4ED1-B016-97EA1E4589FB}" destId="{FA9EA5E8-E783-4E0A-BF82-0819D42C8F5C}" srcOrd="1" destOrd="0" presId="urn:microsoft.com/office/officeart/2005/8/layout/hList1"/>
    <dgm:cxn modelId="{89879EAE-408C-409B-BB3F-5F8EB5A730C3}" type="presParOf" srcId="{A057C2E7-7DA0-4C9E-964A-45DFB6D9C9AD}" destId="{7E27F38F-5C9D-4CD9-AB38-26315C3B573A}" srcOrd="1" destOrd="0" presId="urn:microsoft.com/office/officeart/2005/8/layout/hList1"/>
    <dgm:cxn modelId="{695F0A52-598C-46EF-90FA-2E976684757C}" type="presParOf" srcId="{A057C2E7-7DA0-4C9E-964A-45DFB6D9C9AD}" destId="{42C05FC7-79C4-42EC-9FD7-2F0D4AFFCEB3}" srcOrd="2" destOrd="0" presId="urn:microsoft.com/office/officeart/2005/8/layout/hList1"/>
    <dgm:cxn modelId="{8C4BFB2F-8299-4959-9906-9EEF2EA48D54}" type="presParOf" srcId="{42C05FC7-79C4-42EC-9FD7-2F0D4AFFCEB3}" destId="{EEA9187F-271D-4542-ABC4-8E1EFDB4C2F4}" srcOrd="0" destOrd="0" presId="urn:microsoft.com/office/officeart/2005/8/layout/hList1"/>
    <dgm:cxn modelId="{81C8D7F9-7397-4110-9C6A-A348A29FDBBB}" type="presParOf" srcId="{42C05FC7-79C4-42EC-9FD7-2F0D4AFFCEB3}" destId="{7414B3B5-D8EE-4E07-BC4D-9CE2A3A6122D}" srcOrd="1" destOrd="0" presId="urn:microsoft.com/office/officeart/2005/8/layout/hList1"/>
    <dgm:cxn modelId="{A57BF5E6-4B91-42FE-BD18-EE42E867B271}" type="presParOf" srcId="{A057C2E7-7DA0-4C9E-964A-45DFB6D9C9AD}" destId="{C3904351-E6A4-47D0-8164-BD9634DD472A}" srcOrd="3" destOrd="0" presId="urn:microsoft.com/office/officeart/2005/8/layout/hList1"/>
    <dgm:cxn modelId="{18FCC822-52FB-44D0-8722-0972AA06F4D2}" type="presParOf" srcId="{A057C2E7-7DA0-4C9E-964A-45DFB6D9C9AD}" destId="{5396A831-5AE0-4C71-9759-9068332405C2}" srcOrd="4" destOrd="0" presId="urn:microsoft.com/office/officeart/2005/8/layout/hList1"/>
    <dgm:cxn modelId="{18BDFB1D-5065-4A49-9F4F-4EA89F64A59B}" type="presParOf" srcId="{5396A831-5AE0-4C71-9759-9068332405C2}" destId="{BB993C6C-CDD9-4ECA-9FE8-33F174E05DB6}" srcOrd="0" destOrd="0" presId="urn:microsoft.com/office/officeart/2005/8/layout/hList1"/>
    <dgm:cxn modelId="{4A8A6AFF-479F-4A25-B7D8-522C4DC09BE1}" type="presParOf" srcId="{5396A831-5AE0-4C71-9759-9068332405C2}" destId="{747F17E4-79DE-4D51-AAD5-A033190E9759}" srcOrd="1" destOrd="0" presId="urn:microsoft.com/office/officeart/2005/8/layout/hList1"/>
    <dgm:cxn modelId="{6BFE3313-256B-433D-864A-1023F246A975}" type="presParOf" srcId="{A057C2E7-7DA0-4C9E-964A-45DFB6D9C9AD}" destId="{4FC56478-C211-41FA-98E4-3FA130EA6E38}" srcOrd="5" destOrd="0" presId="urn:microsoft.com/office/officeart/2005/8/layout/hList1"/>
    <dgm:cxn modelId="{CBC67492-C25F-4524-8BF7-C077109F744F}" type="presParOf" srcId="{A057C2E7-7DA0-4C9E-964A-45DFB6D9C9AD}" destId="{98F3197B-60BA-496D-9716-4D44D97B1074}" srcOrd="6" destOrd="0" presId="urn:microsoft.com/office/officeart/2005/8/layout/hList1"/>
    <dgm:cxn modelId="{6DB7D9AA-E2C3-4C12-BBE0-36AEE4C2DF94}" type="presParOf" srcId="{98F3197B-60BA-496D-9716-4D44D97B1074}" destId="{6E5F4D6C-EA8A-431F-BED3-3E5B1A4A7461}" srcOrd="0" destOrd="0" presId="urn:microsoft.com/office/officeart/2005/8/layout/hList1"/>
    <dgm:cxn modelId="{E95BC8ED-8E23-4139-A455-FD564C20739D}" type="presParOf" srcId="{98F3197B-60BA-496D-9716-4D44D97B1074}" destId="{5C90FDC1-EF90-49C2-A8D4-22EC0E8CD133}" srcOrd="1" destOrd="0" presId="urn:microsoft.com/office/officeart/2005/8/layout/hList1"/>
    <dgm:cxn modelId="{064A4328-518D-4447-BD42-DA8FD7E62914}" type="presParOf" srcId="{A057C2E7-7DA0-4C9E-964A-45DFB6D9C9AD}" destId="{C31FAB5B-B6CF-4534-BDDB-3AE88CF770FD}" srcOrd="7" destOrd="0" presId="urn:microsoft.com/office/officeart/2005/8/layout/hList1"/>
    <dgm:cxn modelId="{D0987FE4-7AC1-4A67-AAA2-E831ED821DE8}" type="presParOf" srcId="{A057C2E7-7DA0-4C9E-964A-45DFB6D9C9AD}" destId="{060C2030-B0C0-4718-96A3-B25E81559432}" srcOrd="8" destOrd="0" presId="urn:microsoft.com/office/officeart/2005/8/layout/hList1"/>
    <dgm:cxn modelId="{8C326E43-660E-455A-80D7-B87168D5DC59}" type="presParOf" srcId="{060C2030-B0C0-4718-96A3-B25E81559432}" destId="{014B8B66-ABC1-49C6-983C-B33DD834B4D2}" srcOrd="0" destOrd="0" presId="urn:microsoft.com/office/officeart/2005/8/layout/hList1"/>
    <dgm:cxn modelId="{2E7C64C7-3D54-4BD3-B438-1FFC1D6D9BF2}" type="presParOf" srcId="{060C2030-B0C0-4718-96A3-B25E81559432}" destId="{86C48AB6-2E7D-48AB-B716-C9019D4E9A37}" srcOrd="1" destOrd="0" presId="urn:microsoft.com/office/officeart/2005/8/layout/h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0A8C09C-AB3B-4D0D-AAB7-CC533FF5A6C5}"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AU"/>
        </a:p>
      </dgm:t>
    </dgm:pt>
    <dgm:pt modelId="{6D94176A-6D71-4341-B208-269F7A92A631}">
      <dgm:prSet phldrT="[Text]"/>
      <dgm:spPr/>
      <dgm:t>
        <a:bodyPr/>
        <a:lstStyle/>
        <a:p>
          <a:r>
            <a:rPr lang="en-AU" b="1"/>
            <a:t>Broken heater during summer</a:t>
          </a:r>
          <a:endParaRPr lang="en-AU"/>
        </a:p>
      </dgm:t>
    </dgm:pt>
    <dgm:pt modelId="{1CB6B677-012C-4EA6-8B9C-FDE118A9D539}" type="parTrans" cxnId="{0D285E54-362B-4692-9FCC-4ECCFB517380}">
      <dgm:prSet/>
      <dgm:spPr/>
      <dgm:t>
        <a:bodyPr/>
        <a:lstStyle/>
        <a:p>
          <a:endParaRPr lang="en-AU"/>
        </a:p>
      </dgm:t>
    </dgm:pt>
    <dgm:pt modelId="{E33568A4-30FD-4A40-9005-F0AD21DE3FCA}" type="sibTrans" cxnId="{0D285E54-362B-4692-9FCC-4ECCFB517380}">
      <dgm:prSet/>
      <dgm:spPr/>
      <dgm:t>
        <a:bodyPr/>
        <a:lstStyle/>
        <a:p>
          <a:endParaRPr lang="en-AU"/>
        </a:p>
      </dgm:t>
    </dgm:pt>
    <dgm:pt modelId="{05493FB9-B28C-43A3-B228-47622768FAA2}">
      <dgm:prSet phldrT="[Text]"/>
      <dgm:spPr/>
      <dgm:t>
        <a:bodyPr/>
        <a:lstStyle/>
        <a:p>
          <a:r>
            <a:rPr lang="en-AU"/>
            <a:t>The property is not unsafe or inhabitable</a:t>
          </a:r>
        </a:p>
      </dgm:t>
    </dgm:pt>
    <dgm:pt modelId="{7D3A0570-04A0-4AA8-A1AD-30E7F26E6E8B}" type="parTrans" cxnId="{32616BFB-3446-4A9C-B5EA-73B4A7C1574A}">
      <dgm:prSet/>
      <dgm:spPr/>
      <dgm:t>
        <a:bodyPr/>
        <a:lstStyle/>
        <a:p>
          <a:endParaRPr lang="en-AU"/>
        </a:p>
      </dgm:t>
    </dgm:pt>
    <dgm:pt modelId="{D6A2EE3B-0D95-484A-8193-F5C236075E48}" type="sibTrans" cxnId="{32616BFB-3446-4A9C-B5EA-73B4A7C1574A}">
      <dgm:prSet/>
      <dgm:spPr/>
      <dgm:t>
        <a:bodyPr/>
        <a:lstStyle/>
        <a:p>
          <a:endParaRPr lang="en-AU"/>
        </a:p>
      </dgm:t>
    </dgm:pt>
    <dgm:pt modelId="{28FC7E36-7A1F-439A-9B92-FE05A7D036F1}">
      <dgm:prSet phldrT="[Text]"/>
      <dgm:spPr/>
      <dgm:t>
        <a:bodyPr/>
        <a:lstStyle/>
        <a:p>
          <a:r>
            <a:rPr lang="en-AU" b="1"/>
            <a:t>Blocked toilet</a:t>
          </a:r>
          <a:endParaRPr lang="en-AU"/>
        </a:p>
      </dgm:t>
    </dgm:pt>
    <dgm:pt modelId="{F3498D0C-6766-47D2-A740-C6B5064DF08E}" type="parTrans" cxnId="{AAE876C7-78FC-46C8-9606-7CBD76DDB563}">
      <dgm:prSet/>
      <dgm:spPr/>
      <dgm:t>
        <a:bodyPr/>
        <a:lstStyle/>
        <a:p>
          <a:endParaRPr lang="en-AU"/>
        </a:p>
      </dgm:t>
    </dgm:pt>
    <dgm:pt modelId="{EBF106A6-DC63-4B5D-94BF-4B353F1A652E}" type="sibTrans" cxnId="{AAE876C7-78FC-46C8-9606-7CBD76DDB563}">
      <dgm:prSet/>
      <dgm:spPr/>
      <dgm:t>
        <a:bodyPr/>
        <a:lstStyle/>
        <a:p>
          <a:endParaRPr lang="en-AU"/>
        </a:p>
      </dgm:t>
    </dgm:pt>
    <dgm:pt modelId="{5BB8A3A7-6950-44F9-8912-049822DFB1C4}">
      <dgm:prSet phldrT="[Text]"/>
      <dgm:spPr/>
      <dgm:t>
        <a:bodyPr/>
        <a:lstStyle/>
        <a:p>
          <a:r>
            <a:rPr lang="en-AU"/>
            <a:t>The property may be inhabitable if there is only one toilet</a:t>
          </a:r>
        </a:p>
      </dgm:t>
    </dgm:pt>
    <dgm:pt modelId="{67593E12-C06F-47AC-959D-FA64920A4924}" type="parTrans" cxnId="{3BE57CEE-FA65-4419-9646-F923676ED7E8}">
      <dgm:prSet/>
      <dgm:spPr/>
      <dgm:t>
        <a:bodyPr/>
        <a:lstStyle/>
        <a:p>
          <a:endParaRPr lang="en-AU"/>
        </a:p>
      </dgm:t>
    </dgm:pt>
    <dgm:pt modelId="{59A70E23-4C3A-417E-9232-91EC8B74C3B9}" type="sibTrans" cxnId="{3BE57CEE-FA65-4419-9646-F923676ED7E8}">
      <dgm:prSet/>
      <dgm:spPr/>
      <dgm:t>
        <a:bodyPr/>
        <a:lstStyle/>
        <a:p>
          <a:endParaRPr lang="en-AU"/>
        </a:p>
      </dgm:t>
    </dgm:pt>
    <dgm:pt modelId="{8F333681-7A36-4079-B591-440BC6F7C738}">
      <dgm:prSet phldrT="[Text]"/>
      <dgm:spPr>
        <a:solidFill>
          <a:schemeClr val="accent4"/>
        </a:solidFill>
        <a:ln>
          <a:solidFill>
            <a:schemeClr val="accent4"/>
          </a:solidFill>
        </a:ln>
      </dgm:spPr>
      <dgm:t>
        <a:bodyPr/>
        <a:lstStyle/>
        <a:p>
          <a:r>
            <a:rPr lang="en-AU" b="1"/>
            <a:t>There is a persistant cockroach infestation</a:t>
          </a:r>
          <a:endParaRPr lang="en-AU"/>
        </a:p>
      </dgm:t>
    </dgm:pt>
    <dgm:pt modelId="{A474549C-CFAC-4806-BC2A-7AB4A41601AC}" type="parTrans" cxnId="{0DFFEB56-E20A-4454-8078-C473B362F937}">
      <dgm:prSet/>
      <dgm:spPr/>
      <dgm:t>
        <a:bodyPr/>
        <a:lstStyle/>
        <a:p>
          <a:endParaRPr lang="en-AU"/>
        </a:p>
      </dgm:t>
    </dgm:pt>
    <dgm:pt modelId="{7CC648F5-198B-488D-8BCF-D0815479DE46}" type="sibTrans" cxnId="{0DFFEB56-E20A-4454-8078-C473B362F937}">
      <dgm:prSet/>
      <dgm:spPr/>
      <dgm:t>
        <a:bodyPr/>
        <a:lstStyle/>
        <a:p>
          <a:endParaRPr lang="en-AU"/>
        </a:p>
      </dgm:t>
    </dgm:pt>
    <dgm:pt modelId="{DD7F5D5C-7684-4668-8284-95EDE67811E3}">
      <dgm:prSet phldrT="[Text]"/>
      <dgm:spPr/>
      <dgm:t>
        <a:bodyPr/>
        <a:lstStyle/>
        <a:p>
          <a:r>
            <a:rPr lang="en-AU"/>
            <a:t>The degree of infestation may make the property unsafe</a:t>
          </a:r>
        </a:p>
      </dgm:t>
    </dgm:pt>
    <dgm:pt modelId="{21E2FB20-0045-4594-9399-E2A56073B822}" type="parTrans" cxnId="{9EDEC5EC-1ED6-4F50-B205-C03FC930552D}">
      <dgm:prSet/>
      <dgm:spPr/>
      <dgm:t>
        <a:bodyPr/>
        <a:lstStyle/>
        <a:p>
          <a:endParaRPr lang="en-AU"/>
        </a:p>
      </dgm:t>
    </dgm:pt>
    <dgm:pt modelId="{836A61EB-99FC-4881-B95A-2464ACAB2D08}" type="sibTrans" cxnId="{9EDEC5EC-1ED6-4F50-B205-C03FC930552D}">
      <dgm:prSet/>
      <dgm:spPr/>
      <dgm:t>
        <a:bodyPr/>
        <a:lstStyle/>
        <a:p>
          <a:endParaRPr lang="en-AU"/>
        </a:p>
      </dgm:t>
    </dgm:pt>
    <dgm:pt modelId="{18B16A00-AB22-43A0-9FFC-F908EDC4FACC}">
      <dgm:prSet/>
      <dgm:spPr/>
      <dgm:t>
        <a:bodyPr/>
        <a:lstStyle/>
        <a:p>
          <a:r>
            <a:rPr lang="en-AU"/>
            <a:t>There is no risk to health</a:t>
          </a:r>
        </a:p>
      </dgm:t>
    </dgm:pt>
    <dgm:pt modelId="{0CDB1D4E-C90C-4ED8-A81B-683DF0CA55F0}" type="parTrans" cxnId="{6F69DF16-04C3-4C86-96B3-190CFF68DCAA}">
      <dgm:prSet/>
      <dgm:spPr/>
      <dgm:t>
        <a:bodyPr/>
        <a:lstStyle/>
        <a:p>
          <a:endParaRPr lang="en-AU"/>
        </a:p>
      </dgm:t>
    </dgm:pt>
    <dgm:pt modelId="{A6F81652-AA2F-478B-9330-A8B7007FC2FA}" type="sibTrans" cxnId="{6F69DF16-04C3-4C86-96B3-190CFF68DCAA}">
      <dgm:prSet/>
      <dgm:spPr/>
      <dgm:t>
        <a:bodyPr/>
        <a:lstStyle/>
        <a:p>
          <a:endParaRPr lang="en-AU"/>
        </a:p>
      </dgm:t>
    </dgm:pt>
    <dgm:pt modelId="{BE97A88E-A0BD-4E3A-8278-99BB83DC8109}">
      <dgm:prSet/>
      <dgm:spPr/>
      <dgm:t>
        <a:bodyPr/>
        <a:lstStyle/>
        <a:p>
          <a:r>
            <a:rPr lang="en-AU"/>
            <a:t>There is no risk to property</a:t>
          </a:r>
        </a:p>
      </dgm:t>
    </dgm:pt>
    <dgm:pt modelId="{44A49E0B-554E-45D0-8837-5500A46A0D0F}" type="parTrans" cxnId="{4793780C-71C6-42C4-8C97-E691E083FA5F}">
      <dgm:prSet/>
      <dgm:spPr/>
      <dgm:t>
        <a:bodyPr/>
        <a:lstStyle/>
        <a:p>
          <a:endParaRPr lang="en-AU"/>
        </a:p>
      </dgm:t>
    </dgm:pt>
    <dgm:pt modelId="{7A2F7390-5B78-490B-A0F7-4F428EF19CCA}" type="sibTrans" cxnId="{4793780C-71C6-42C4-8C97-E691E083FA5F}">
      <dgm:prSet/>
      <dgm:spPr/>
      <dgm:t>
        <a:bodyPr/>
        <a:lstStyle/>
        <a:p>
          <a:endParaRPr lang="en-AU"/>
        </a:p>
      </dgm:t>
    </dgm:pt>
    <dgm:pt modelId="{E1BDD08E-E21E-4077-9D5D-59EE76E6E893}">
      <dgm:prSet/>
      <dgm:spPr/>
      <dgm:t>
        <a:bodyPr/>
        <a:lstStyle/>
        <a:p>
          <a:r>
            <a:rPr lang="en-AU"/>
            <a:t>There is a potential risk to health</a:t>
          </a:r>
        </a:p>
      </dgm:t>
    </dgm:pt>
    <dgm:pt modelId="{2ABD7838-5D3D-4E6F-85C7-EF7750047FFB}" type="parTrans" cxnId="{399F1C67-182E-4B65-8322-CFA293AF62E2}">
      <dgm:prSet/>
      <dgm:spPr/>
      <dgm:t>
        <a:bodyPr/>
        <a:lstStyle/>
        <a:p>
          <a:endParaRPr lang="en-AU"/>
        </a:p>
      </dgm:t>
    </dgm:pt>
    <dgm:pt modelId="{FFCBF429-3713-4862-B9AC-7B69D502E88A}" type="sibTrans" cxnId="{399F1C67-182E-4B65-8322-CFA293AF62E2}">
      <dgm:prSet/>
      <dgm:spPr/>
      <dgm:t>
        <a:bodyPr/>
        <a:lstStyle/>
        <a:p>
          <a:endParaRPr lang="en-AU"/>
        </a:p>
      </dgm:t>
    </dgm:pt>
    <dgm:pt modelId="{EFF3FC0A-7A16-465E-A2D7-44B9F50B32F1}">
      <dgm:prSet/>
      <dgm:spPr/>
      <dgm:t>
        <a:bodyPr/>
        <a:lstStyle/>
        <a:p>
          <a:r>
            <a:rPr lang="en-AU"/>
            <a:t>There is no risk to property</a:t>
          </a:r>
        </a:p>
      </dgm:t>
    </dgm:pt>
    <dgm:pt modelId="{E64F57BD-850D-47D8-B6B4-AF5A7B640371}" type="parTrans" cxnId="{309921EC-B4B2-4097-8510-7AE03D4D48D9}">
      <dgm:prSet/>
      <dgm:spPr/>
      <dgm:t>
        <a:bodyPr/>
        <a:lstStyle/>
        <a:p>
          <a:endParaRPr lang="en-AU"/>
        </a:p>
      </dgm:t>
    </dgm:pt>
    <dgm:pt modelId="{40F09858-9CFB-40F1-8162-B3F7C2590967}" type="sibTrans" cxnId="{309921EC-B4B2-4097-8510-7AE03D4D48D9}">
      <dgm:prSet/>
      <dgm:spPr/>
      <dgm:t>
        <a:bodyPr/>
        <a:lstStyle/>
        <a:p>
          <a:endParaRPr lang="en-AU"/>
        </a:p>
      </dgm:t>
    </dgm:pt>
    <dgm:pt modelId="{F7494DF2-AAD0-4AB9-85E1-BBBB39CD0BB8}">
      <dgm:prSet/>
      <dgm:spPr/>
      <dgm:t>
        <a:bodyPr/>
        <a:lstStyle/>
        <a:p>
          <a:r>
            <a:rPr lang="en-AU"/>
            <a:t>There is a small risk to health</a:t>
          </a:r>
        </a:p>
      </dgm:t>
    </dgm:pt>
    <dgm:pt modelId="{C3A19535-21F3-4472-8126-2F544FE594C5}" type="parTrans" cxnId="{63872370-63C1-4A32-898E-58DB6537D69C}">
      <dgm:prSet/>
      <dgm:spPr/>
      <dgm:t>
        <a:bodyPr/>
        <a:lstStyle/>
        <a:p>
          <a:endParaRPr lang="en-AU"/>
        </a:p>
      </dgm:t>
    </dgm:pt>
    <dgm:pt modelId="{E66B9389-0D79-4386-87BD-30806C18401C}" type="sibTrans" cxnId="{63872370-63C1-4A32-898E-58DB6537D69C}">
      <dgm:prSet/>
      <dgm:spPr/>
      <dgm:t>
        <a:bodyPr/>
        <a:lstStyle/>
        <a:p>
          <a:endParaRPr lang="en-AU"/>
        </a:p>
      </dgm:t>
    </dgm:pt>
    <dgm:pt modelId="{B0EC9132-C8DD-4EB6-BAB9-46BA32B64D9C}">
      <dgm:prSet/>
      <dgm:spPr/>
      <dgm:t>
        <a:bodyPr/>
        <a:lstStyle/>
        <a:p>
          <a:r>
            <a:rPr lang="en-AU"/>
            <a:t>There is no risk to property</a:t>
          </a:r>
        </a:p>
      </dgm:t>
    </dgm:pt>
    <dgm:pt modelId="{C4C2A6F8-545B-4F22-B534-86B66A9831C0}" type="parTrans" cxnId="{6EB2C328-4255-47F1-B937-11375C4A44C1}">
      <dgm:prSet/>
      <dgm:spPr/>
      <dgm:t>
        <a:bodyPr/>
        <a:lstStyle/>
        <a:p>
          <a:endParaRPr lang="en-AU"/>
        </a:p>
      </dgm:t>
    </dgm:pt>
    <dgm:pt modelId="{E84903D0-9F56-4BC8-ACCF-827B429CAE21}" type="sibTrans" cxnId="{6EB2C328-4255-47F1-B937-11375C4A44C1}">
      <dgm:prSet/>
      <dgm:spPr/>
      <dgm:t>
        <a:bodyPr/>
        <a:lstStyle/>
        <a:p>
          <a:endParaRPr lang="en-AU"/>
        </a:p>
      </dgm:t>
    </dgm:pt>
    <dgm:pt modelId="{25D5C7CF-8B55-4E70-8FF3-AD139094D4B3}">
      <dgm:prSet/>
      <dgm:spPr>
        <a:solidFill>
          <a:schemeClr val="accent4"/>
        </a:solidFill>
        <a:ln>
          <a:solidFill>
            <a:schemeClr val="accent4"/>
          </a:solidFill>
        </a:ln>
      </dgm:spPr>
      <dgm:t>
        <a:bodyPr/>
        <a:lstStyle/>
        <a:p>
          <a:r>
            <a:rPr lang="en-AU" b="1"/>
            <a:t>Broken heater during winter</a:t>
          </a:r>
        </a:p>
      </dgm:t>
    </dgm:pt>
    <dgm:pt modelId="{4C3AB95C-9E38-4C9A-9603-574B4B86CC22}" type="parTrans" cxnId="{2CF2D6F8-480A-4AE4-B04E-CE0254D600C5}">
      <dgm:prSet/>
      <dgm:spPr/>
      <dgm:t>
        <a:bodyPr/>
        <a:lstStyle/>
        <a:p>
          <a:endParaRPr lang="en-AU"/>
        </a:p>
      </dgm:t>
    </dgm:pt>
    <dgm:pt modelId="{A51E9588-0D08-41D5-9899-C32EC4D947C5}" type="sibTrans" cxnId="{2CF2D6F8-480A-4AE4-B04E-CE0254D600C5}">
      <dgm:prSet/>
      <dgm:spPr/>
      <dgm:t>
        <a:bodyPr/>
        <a:lstStyle/>
        <a:p>
          <a:endParaRPr lang="en-AU"/>
        </a:p>
      </dgm:t>
    </dgm:pt>
    <dgm:pt modelId="{0BC61CAB-C701-4066-9902-E5A796A94D98}">
      <dgm:prSet/>
      <dgm:spPr/>
      <dgm:t>
        <a:bodyPr/>
        <a:lstStyle/>
        <a:p>
          <a:r>
            <a:rPr lang="en-AU"/>
            <a:t>The property may be uninhabitable depending on the weather</a:t>
          </a:r>
        </a:p>
      </dgm:t>
    </dgm:pt>
    <dgm:pt modelId="{32915578-54E5-4957-877C-84785A6B641C}" type="parTrans" cxnId="{DC8F3B10-3947-406F-AC09-E839B112E7B3}">
      <dgm:prSet/>
      <dgm:spPr/>
      <dgm:t>
        <a:bodyPr/>
        <a:lstStyle/>
        <a:p>
          <a:endParaRPr lang="en-AU"/>
        </a:p>
      </dgm:t>
    </dgm:pt>
    <dgm:pt modelId="{E418082A-CC6C-4D07-A0ED-D592FD092EF9}" type="sibTrans" cxnId="{DC8F3B10-3947-406F-AC09-E839B112E7B3}">
      <dgm:prSet/>
      <dgm:spPr/>
      <dgm:t>
        <a:bodyPr/>
        <a:lstStyle/>
        <a:p>
          <a:endParaRPr lang="en-AU"/>
        </a:p>
      </dgm:t>
    </dgm:pt>
    <dgm:pt modelId="{A6FBC239-63E4-45E2-88E0-8A35CF5FC878}">
      <dgm:prSet/>
      <dgm:spPr/>
      <dgm:t>
        <a:bodyPr/>
        <a:lstStyle/>
        <a:p>
          <a:r>
            <a:rPr lang="en-AU"/>
            <a:t>There is a small risk to health</a:t>
          </a:r>
        </a:p>
      </dgm:t>
    </dgm:pt>
    <dgm:pt modelId="{808CFCF1-89CA-4A59-9794-591F56D822CA}" type="parTrans" cxnId="{038F35D8-7100-4FA4-8C7A-1A1F5AFFBCAC}">
      <dgm:prSet/>
      <dgm:spPr/>
      <dgm:t>
        <a:bodyPr/>
        <a:lstStyle/>
        <a:p>
          <a:endParaRPr lang="en-AU"/>
        </a:p>
      </dgm:t>
    </dgm:pt>
    <dgm:pt modelId="{8601F943-0A8A-47D3-B8C6-83EEA33BF4E1}" type="sibTrans" cxnId="{038F35D8-7100-4FA4-8C7A-1A1F5AFFBCAC}">
      <dgm:prSet/>
      <dgm:spPr/>
      <dgm:t>
        <a:bodyPr/>
        <a:lstStyle/>
        <a:p>
          <a:endParaRPr lang="en-AU"/>
        </a:p>
      </dgm:t>
    </dgm:pt>
    <dgm:pt modelId="{06B9469E-B22C-4A90-AE1B-29BAA3A95DFE}">
      <dgm:prSet/>
      <dgm:spPr/>
      <dgm:t>
        <a:bodyPr/>
        <a:lstStyle/>
        <a:p>
          <a:r>
            <a:rPr lang="en-AU"/>
            <a:t>There is no risk to property</a:t>
          </a:r>
        </a:p>
      </dgm:t>
    </dgm:pt>
    <dgm:pt modelId="{05C87CB6-1BC5-44B7-B594-75B8477538D3}" type="parTrans" cxnId="{8EBABF69-D487-4B48-AFBE-48F1EE2BFC85}">
      <dgm:prSet/>
      <dgm:spPr/>
      <dgm:t>
        <a:bodyPr/>
        <a:lstStyle/>
        <a:p>
          <a:endParaRPr lang="en-AU"/>
        </a:p>
      </dgm:t>
    </dgm:pt>
    <dgm:pt modelId="{17D2FE8F-7526-4070-859E-18E00DE86897}" type="sibTrans" cxnId="{8EBABF69-D487-4B48-AFBE-48F1EE2BFC85}">
      <dgm:prSet/>
      <dgm:spPr/>
      <dgm:t>
        <a:bodyPr/>
        <a:lstStyle/>
        <a:p>
          <a:endParaRPr lang="en-AU"/>
        </a:p>
      </dgm:t>
    </dgm:pt>
    <dgm:pt modelId="{9C7ED023-150A-4C67-92D2-844B1E3A3B08}">
      <dgm:prSet/>
      <dgm:spPr/>
      <dgm:t>
        <a:bodyPr/>
        <a:lstStyle/>
        <a:p>
          <a:endParaRPr lang="en-AU"/>
        </a:p>
      </dgm:t>
    </dgm:pt>
    <dgm:pt modelId="{8FEFB375-6FA6-46F8-A11A-7D237E8F444C}" type="parTrans" cxnId="{356DAC1A-6278-4FEE-BF9D-B73AD2CB5CA7}">
      <dgm:prSet/>
      <dgm:spPr/>
      <dgm:t>
        <a:bodyPr/>
        <a:lstStyle/>
        <a:p>
          <a:endParaRPr lang="en-AU"/>
        </a:p>
      </dgm:t>
    </dgm:pt>
    <dgm:pt modelId="{C1D999A4-9040-4787-8C1F-E5C1855C6167}" type="sibTrans" cxnId="{356DAC1A-6278-4FEE-BF9D-B73AD2CB5CA7}">
      <dgm:prSet/>
      <dgm:spPr/>
      <dgm:t>
        <a:bodyPr/>
        <a:lstStyle/>
        <a:p>
          <a:endParaRPr lang="en-AU"/>
        </a:p>
      </dgm:t>
    </dgm:pt>
    <dgm:pt modelId="{44140C50-9DC2-4BCB-8A03-E6A74497A5AC}">
      <dgm:prSet/>
      <dgm:spPr>
        <a:solidFill>
          <a:schemeClr val="accent4"/>
        </a:solidFill>
        <a:ln>
          <a:solidFill>
            <a:schemeClr val="accent4"/>
          </a:solidFill>
        </a:ln>
      </dgm:spPr>
      <dgm:t>
        <a:bodyPr/>
        <a:lstStyle/>
        <a:p>
          <a:r>
            <a:rPr lang="en-AU"/>
            <a:t>Gas leak</a:t>
          </a:r>
        </a:p>
      </dgm:t>
    </dgm:pt>
    <dgm:pt modelId="{0CB3AD8D-99DA-4B7F-879B-16D8B9DF3B46}" type="parTrans" cxnId="{1962BAF7-ABE0-4E5B-B6BB-E4801F185F97}">
      <dgm:prSet/>
      <dgm:spPr/>
      <dgm:t>
        <a:bodyPr/>
        <a:lstStyle/>
        <a:p>
          <a:endParaRPr lang="en-AU"/>
        </a:p>
      </dgm:t>
    </dgm:pt>
    <dgm:pt modelId="{08A2B1FB-432F-4520-BD7D-84DA60537084}" type="sibTrans" cxnId="{1962BAF7-ABE0-4E5B-B6BB-E4801F185F97}">
      <dgm:prSet/>
      <dgm:spPr/>
      <dgm:t>
        <a:bodyPr/>
        <a:lstStyle/>
        <a:p>
          <a:endParaRPr lang="en-AU"/>
        </a:p>
      </dgm:t>
    </dgm:pt>
    <dgm:pt modelId="{8A0B4E43-E989-41ED-A1D3-4BD57FA7B1DA}">
      <dgm:prSet/>
      <dgm:spPr/>
      <dgm:t>
        <a:bodyPr/>
        <a:lstStyle/>
        <a:p>
          <a:r>
            <a:rPr lang="en-AU"/>
            <a:t>The property is unsafe</a:t>
          </a:r>
        </a:p>
      </dgm:t>
    </dgm:pt>
    <dgm:pt modelId="{63D02895-C41D-44FD-8582-D1DFDD8BDFBD}" type="parTrans" cxnId="{1347087B-6111-4E9B-9D26-36E4D3D1678B}">
      <dgm:prSet/>
      <dgm:spPr/>
      <dgm:t>
        <a:bodyPr/>
        <a:lstStyle/>
        <a:p>
          <a:endParaRPr lang="en-AU"/>
        </a:p>
      </dgm:t>
    </dgm:pt>
    <dgm:pt modelId="{01FAF858-3ACE-4D73-9522-97D307AFB869}" type="sibTrans" cxnId="{1347087B-6111-4E9B-9D26-36E4D3D1678B}">
      <dgm:prSet/>
      <dgm:spPr/>
      <dgm:t>
        <a:bodyPr/>
        <a:lstStyle/>
        <a:p>
          <a:endParaRPr lang="en-AU"/>
        </a:p>
      </dgm:t>
    </dgm:pt>
    <dgm:pt modelId="{2E5C78C5-FE92-4403-8CD0-B7E4272A4197}">
      <dgm:prSet/>
      <dgm:spPr/>
      <dgm:t>
        <a:bodyPr/>
        <a:lstStyle/>
        <a:p>
          <a:r>
            <a:rPr lang="en-AU"/>
            <a:t>There is a high risk to health</a:t>
          </a:r>
        </a:p>
      </dgm:t>
    </dgm:pt>
    <dgm:pt modelId="{06A5BD87-3399-4832-991F-C03653288ECE}" type="parTrans" cxnId="{2BC5561B-FA27-4C7B-AC01-AB8147EFFB94}">
      <dgm:prSet/>
      <dgm:spPr/>
      <dgm:t>
        <a:bodyPr/>
        <a:lstStyle/>
        <a:p>
          <a:endParaRPr lang="en-AU"/>
        </a:p>
      </dgm:t>
    </dgm:pt>
    <dgm:pt modelId="{FEF136B2-AE71-4F57-9C71-44E7A8D58F1A}" type="sibTrans" cxnId="{2BC5561B-FA27-4C7B-AC01-AB8147EFFB94}">
      <dgm:prSet/>
      <dgm:spPr/>
      <dgm:t>
        <a:bodyPr/>
        <a:lstStyle/>
        <a:p>
          <a:endParaRPr lang="en-AU"/>
        </a:p>
      </dgm:t>
    </dgm:pt>
    <dgm:pt modelId="{53FA8F92-69A2-4446-B578-5DC694FFCE55}">
      <dgm:prSet/>
      <dgm:spPr/>
      <dgm:t>
        <a:bodyPr/>
        <a:lstStyle/>
        <a:p>
          <a:r>
            <a:rPr lang="en-AU"/>
            <a:t>There is a risk to property</a:t>
          </a:r>
        </a:p>
      </dgm:t>
    </dgm:pt>
    <dgm:pt modelId="{A7033718-D869-46C0-A636-7C23ACAE9EE7}" type="parTrans" cxnId="{186402F8-6CF8-4801-89EC-3F65E9597892}">
      <dgm:prSet/>
      <dgm:spPr/>
      <dgm:t>
        <a:bodyPr/>
        <a:lstStyle/>
        <a:p>
          <a:endParaRPr lang="en-AU"/>
        </a:p>
      </dgm:t>
    </dgm:pt>
    <dgm:pt modelId="{8ADA36E4-F58B-4C6C-BA39-046FC730221D}" type="sibTrans" cxnId="{186402F8-6CF8-4801-89EC-3F65E9597892}">
      <dgm:prSet/>
      <dgm:spPr/>
      <dgm:t>
        <a:bodyPr/>
        <a:lstStyle/>
        <a:p>
          <a:endParaRPr lang="en-AU"/>
        </a:p>
      </dgm:t>
    </dgm:pt>
    <dgm:pt modelId="{A057C2E7-7DA0-4C9E-964A-45DFB6D9C9AD}" type="pres">
      <dgm:prSet presAssocID="{30A8C09C-AB3B-4D0D-AAB7-CC533FF5A6C5}" presName="Name0" presStyleCnt="0">
        <dgm:presLayoutVars>
          <dgm:dir/>
          <dgm:animLvl val="lvl"/>
          <dgm:resizeHandles val="exact"/>
        </dgm:presLayoutVars>
      </dgm:prSet>
      <dgm:spPr/>
    </dgm:pt>
    <dgm:pt modelId="{1BFD59BB-CAC0-4ED1-B016-97EA1E4589FB}" type="pres">
      <dgm:prSet presAssocID="{6D94176A-6D71-4341-B208-269F7A92A631}" presName="composite" presStyleCnt="0"/>
      <dgm:spPr/>
    </dgm:pt>
    <dgm:pt modelId="{CB7B0A78-AB04-4488-9389-46EC7BAD6F18}" type="pres">
      <dgm:prSet presAssocID="{6D94176A-6D71-4341-B208-269F7A92A631}" presName="parTx" presStyleLbl="alignNode1" presStyleIdx="0" presStyleCnt="5">
        <dgm:presLayoutVars>
          <dgm:chMax val="0"/>
          <dgm:chPref val="0"/>
          <dgm:bulletEnabled val="1"/>
        </dgm:presLayoutVars>
      </dgm:prSet>
      <dgm:spPr/>
    </dgm:pt>
    <dgm:pt modelId="{FA9EA5E8-E783-4E0A-BF82-0819D42C8F5C}" type="pres">
      <dgm:prSet presAssocID="{6D94176A-6D71-4341-B208-269F7A92A631}" presName="desTx" presStyleLbl="alignAccFollowNode1" presStyleIdx="0" presStyleCnt="5">
        <dgm:presLayoutVars>
          <dgm:bulletEnabled val="1"/>
        </dgm:presLayoutVars>
      </dgm:prSet>
      <dgm:spPr/>
    </dgm:pt>
    <dgm:pt modelId="{7E27F38F-5C9D-4CD9-AB38-26315C3B573A}" type="pres">
      <dgm:prSet presAssocID="{E33568A4-30FD-4A40-9005-F0AD21DE3FCA}" presName="space" presStyleCnt="0"/>
      <dgm:spPr/>
    </dgm:pt>
    <dgm:pt modelId="{42C05FC7-79C4-42EC-9FD7-2F0D4AFFCEB3}" type="pres">
      <dgm:prSet presAssocID="{28FC7E36-7A1F-439A-9B92-FE05A7D036F1}" presName="composite" presStyleCnt="0"/>
      <dgm:spPr/>
    </dgm:pt>
    <dgm:pt modelId="{EEA9187F-271D-4542-ABC4-8E1EFDB4C2F4}" type="pres">
      <dgm:prSet presAssocID="{28FC7E36-7A1F-439A-9B92-FE05A7D036F1}" presName="parTx" presStyleLbl="alignNode1" presStyleIdx="1" presStyleCnt="5">
        <dgm:presLayoutVars>
          <dgm:chMax val="0"/>
          <dgm:chPref val="0"/>
          <dgm:bulletEnabled val="1"/>
        </dgm:presLayoutVars>
      </dgm:prSet>
      <dgm:spPr/>
    </dgm:pt>
    <dgm:pt modelId="{7414B3B5-D8EE-4E07-BC4D-9CE2A3A6122D}" type="pres">
      <dgm:prSet presAssocID="{28FC7E36-7A1F-439A-9B92-FE05A7D036F1}" presName="desTx" presStyleLbl="alignAccFollowNode1" presStyleIdx="1" presStyleCnt="5">
        <dgm:presLayoutVars>
          <dgm:bulletEnabled val="1"/>
        </dgm:presLayoutVars>
      </dgm:prSet>
      <dgm:spPr/>
    </dgm:pt>
    <dgm:pt modelId="{C3904351-E6A4-47D0-8164-BD9634DD472A}" type="pres">
      <dgm:prSet presAssocID="{EBF106A6-DC63-4B5D-94BF-4B353F1A652E}" presName="space" presStyleCnt="0"/>
      <dgm:spPr/>
    </dgm:pt>
    <dgm:pt modelId="{5396A831-5AE0-4C71-9759-9068332405C2}" type="pres">
      <dgm:prSet presAssocID="{8F333681-7A36-4079-B591-440BC6F7C738}" presName="composite" presStyleCnt="0"/>
      <dgm:spPr/>
    </dgm:pt>
    <dgm:pt modelId="{BB993C6C-CDD9-4ECA-9FE8-33F174E05DB6}" type="pres">
      <dgm:prSet presAssocID="{8F333681-7A36-4079-B591-440BC6F7C738}" presName="parTx" presStyleLbl="alignNode1" presStyleIdx="2" presStyleCnt="5">
        <dgm:presLayoutVars>
          <dgm:chMax val="0"/>
          <dgm:chPref val="0"/>
          <dgm:bulletEnabled val="1"/>
        </dgm:presLayoutVars>
      </dgm:prSet>
      <dgm:spPr/>
    </dgm:pt>
    <dgm:pt modelId="{747F17E4-79DE-4D51-AAD5-A033190E9759}" type="pres">
      <dgm:prSet presAssocID="{8F333681-7A36-4079-B591-440BC6F7C738}" presName="desTx" presStyleLbl="alignAccFollowNode1" presStyleIdx="2" presStyleCnt="5">
        <dgm:presLayoutVars>
          <dgm:bulletEnabled val="1"/>
        </dgm:presLayoutVars>
      </dgm:prSet>
      <dgm:spPr/>
    </dgm:pt>
    <dgm:pt modelId="{4FC56478-C211-41FA-98E4-3FA130EA6E38}" type="pres">
      <dgm:prSet presAssocID="{7CC648F5-198B-488D-8BCF-D0815479DE46}" presName="space" presStyleCnt="0"/>
      <dgm:spPr/>
    </dgm:pt>
    <dgm:pt modelId="{98F3197B-60BA-496D-9716-4D44D97B1074}" type="pres">
      <dgm:prSet presAssocID="{25D5C7CF-8B55-4E70-8FF3-AD139094D4B3}" presName="composite" presStyleCnt="0"/>
      <dgm:spPr/>
    </dgm:pt>
    <dgm:pt modelId="{6E5F4D6C-EA8A-431F-BED3-3E5B1A4A7461}" type="pres">
      <dgm:prSet presAssocID="{25D5C7CF-8B55-4E70-8FF3-AD139094D4B3}" presName="parTx" presStyleLbl="alignNode1" presStyleIdx="3" presStyleCnt="5">
        <dgm:presLayoutVars>
          <dgm:chMax val="0"/>
          <dgm:chPref val="0"/>
          <dgm:bulletEnabled val="1"/>
        </dgm:presLayoutVars>
      </dgm:prSet>
      <dgm:spPr/>
    </dgm:pt>
    <dgm:pt modelId="{5C90FDC1-EF90-49C2-A8D4-22EC0E8CD133}" type="pres">
      <dgm:prSet presAssocID="{25D5C7CF-8B55-4E70-8FF3-AD139094D4B3}" presName="desTx" presStyleLbl="alignAccFollowNode1" presStyleIdx="3" presStyleCnt="5">
        <dgm:presLayoutVars>
          <dgm:bulletEnabled val="1"/>
        </dgm:presLayoutVars>
      </dgm:prSet>
      <dgm:spPr/>
    </dgm:pt>
    <dgm:pt modelId="{C31FAB5B-B6CF-4534-BDDB-3AE88CF770FD}" type="pres">
      <dgm:prSet presAssocID="{A51E9588-0D08-41D5-9899-C32EC4D947C5}" presName="space" presStyleCnt="0"/>
      <dgm:spPr/>
    </dgm:pt>
    <dgm:pt modelId="{060C2030-B0C0-4718-96A3-B25E81559432}" type="pres">
      <dgm:prSet presAssocID="{44140C50-9DC2-4BCB-8A03-E6A74497A5AC}" presName="composite" presStyleCnt="0"/>
      <dgm:spPr/>
    </dgm:pt>
    <dgm:pt modelId="{014B8B66-ABC1-49C6-983C-B33DD834B4D2}" type="pres">
      <dgm:prSet presAssocID="{44140C50-9DC2-4BCB-8A03-E6A74497A5AC}" presName="parTx" presStyleLbl="alignNode1" presStyleIdx="4" presStyleCnt="5">
        <dgm:presLayoutVars>
          <dgm:chMax val="0"/>
          <dgm:chPref val="0"/>
          <dgm:bulletEnabled val="1"/>
        </dgm:presLayoutVars>
      </dgm:prSet>
      <dgm:spPr/>
    </dgm:pt>
    <dgm:pt modelId="{86C48AB6-2E7D-48AB-B716-C9019D4E9A37}" type="pres">
      <dgm:prSet presAssocID="{44140C50-9DC2-4BCB-8A03-E6A74497A5AC}" presName="desTx" presStyleLbl="alignAccFollowNode1" presStyleIdx="4" presStyleCnt="5">
        <dgm:presLayoutVars>
          <dgm:bulletEnabled val="1"/>
        </dgm:presLayoutVars>
      </dgm:prSet>
      <dgm:spPr/>
    </dgm:pt>
  </dgm:ptLst>
  <dgm:cxnLst>
    <dgm:cxn modelId="{7176BF06-10E0-443C-920F-4764D3D1DEE7}" type="presOf" srcId="{F7494DF2-AAD0-4AB9-85E1-BBBB39CD0BB8}" destId="{747F17E4-79DE-4D51-AAD5-A033190E9759}" srcOrd="0" destOrd="1" presId="urn:microsoft.com/office/officeart/2005/8/layout/hList1"/>
    <dgm:cxn modelId="{4793780C-71C6-42C4-8C97-E691E083FA5F}" srcId="{6D94176A-6D71-4341-B208-269F7A92A631}" destId="{BE97A88E-A0BD-4E3A-8278-99BB83DC8109}" srcOrd="2" destOrd="0" parTransId="{44A49E0B-554E-45D0-8837-5500A46A0D0F}" sibTransId="{7A2F7390-5B78-490B-A0F7-4F428EF19CCA}"/>
    <dgm:cxn modelId="{DC8F3B10-3947-406F-AC09-E839B112E7B3}" srcId="{25D5C7CF-8B55-4E70-8FF3-AD139094D4B3}" destId="{0BC61CAB-C701-4066-9902-E5A796A94D98}" srcOrd="0" destOrd="0" parTransId="{32915578-54E5-4957-877C-84785A6B641C}" sibTransId="{E418082A-CC6C-4D07-A0ED-D592FD092EF9}"/>
    <dgm:cxn modelId="{06B27312-6DF4-4652-A92B-104DA25ECA66}" type="presOf" srcId="{0BC61CAB-C701-4066-9902-E5A796A94D98}" destId="{5C90FDC1-EF90-49C2-A8D4-22EC0E8CD133}" srcOrd="0" destOrd="0" presId="urn:microsoft.com/office/officeart/2005/8/layout/hList1"/>
    <dgm:cxn modelId="{6F69DF16-04C3-4C86-96B3-190CFF68DCAA}" srcId="{6D94176A-6D71-4341-B208-269F7A92A631}" destId="{18B16A00-AB22-43A0-9FFC-F908EDC4FACC}" srcOrd="1" destOrd="0" parTransId="{0CDB1D4E-C90C-4ED8-A81B-683DF0CA55F0}" sibTransId="{A6F81652-AA2F-478B-9330-A8B7007FC2FA}"/>
    <dgm:cxn modelId="{433BA519-7FF3-4E36-9934-705DC93128D5}" type="presOf" srcId="{06B9469E-B22C-4A90-AE1B-29BAA3A95DFE}" destId="{5C90FDC1-EF90-49C2-A8D4-22EC0E8CD133}" srcOrd="0" destOrd="2" presId="urn:microsoft.com/office/officeart/2005/8/layout/hList1"/>
    <dgm:cxn modelId="{356DAC1A-6278-4FEE-BF9D-B73AD2CB5CA7}" srcId="{25D5C7CF-8B55-4E70-8FF3-AD139094D4B3}" destId="{9C7ED023-150A-4C67-92D2-844B1E3A3B08}" srcOrd="3" destOrd="0" parTransId="{8FEFB375-6FA6-46F8-A11A-7D237E8F444C}" sibTransId="{C1D999A4-9040-4787-8C1F-E5C1855C6167}"/>
    <dgm:cxn modelId="{2BC5561B-FA27-4C7B-AC01-AB8147EFFB94}" srcId="{44140C50-9DC2-4BCB-8A03-E6A74497A5AC}" destId="{2E5C78C5-FE92-4403-8CD0-B7E4272A4197}" srcOrd="1" destOrd="0" parTransId="{06A5BD87-3399-4832-991F-C03653288ECE}" sibTransId="{FEF136B2-AE71-4F57-9C71-44E7A8D58F1A}"/>
    <dgm:cxn modelId="{F93E7E22-2B2E-4E86-88BE-3349B66EFB85}" type="presOf" srcId="{18B16A00-AB22-43A0-9FFC-F908EDC4FACC}" destId="{FA9EA5E8-E783-4E0A-BF82-0819D42C8F5C}" srcOrd="0" destOrd="1" presId="urn:microsoft.com/office/officeart/2005/8/layout/hList1"/>
    <dgm:cxn modelId="{D72C2323-C520-4C3F-BC00-BA3E87DD237C}" type="presOf" srcId="{DD7F5D5C-7684-4668-8284-95EDE67811E3}" destId="{747F17E4-79DE-4D51-AAD5-A033190E9759}" srcOrd="0" destOrd="0" presId="urn:microsoft.com/office/officeart/2005/8/layout/hList1"/>
    <dgm:cxn modelId="{6EB2C328-4255-47F1-B937-11375C4A44C1}" srcId="{8F333681-7A36-4079-B591-440BC6F7C738}" destId="{B0EC9132-C8DD-4EB6-BAB9-46BA32B64D9C}" srcOrd="2" destOrd="0" parTransId="{C4C2A6F8-545B-4F22-B534-86B66A9831C0}" sibTransId="{E84903D0-9F56-4BC8-ACCF-827B429CAE21}"/>
    <dgm:cxn modelId="{475DE134-7D80-4EE0-B93C-8356676D1949}" type="presOf" srcId="{8A0B4E43-E989-41ED-A1D3-4BD57FA7B1DA}" destId="{86C48AB6-2E7D-48AB-B716-C9019D4E9A37}" srcOrd="0" destOrd="0" presId="urn:microsoft.com/office/officeart/2005/8/layout/hList1"/>
    <dgm:cxn modelId="{3F23EB62-5258-467F-B180-88CB34045DB7}" type="presOf" srcId="{EFF3FC0A-7A16-465E-A2D7-44B9F50B32F1}" destId="{7414B3B5-D8EE-4E07-BC4D-9CE2A3A6122D}" srcOrd="0" destOrd="2" presId="urn:microsoft.com/office/officeart/2005/8/layout/hList1"/>
    <dgm:cxn modelId="{399F1C67-182E-4B65-8322-CFA293AF62E2}" srcId="{28FC7E36-7A1F-439A-9B92-FE05A7D036F1}" destId="{E1BDD08E-E21E-4077-9D5D-59EE76E6E893}" srcOrd="1" destOrd="0" parTransId="{2ABD7838-5D3D-4E6F-85C7-EF7750047FFB}" sibTransId="{FFCBF429-3713-4862-B9AC-7B69D502E88A}"/>
    <dgm:cxn modelId="{25F78969-BA26-4D71-8177-9FDFCA315F62}" type="presOf" srcId="{6D94176A-6D71-4341-B208-269F7A92A631}" destId="{CB7B0A78-AB04-4488-9389-46EC7BAD6F18}" srcOrd="0" destOrd="0" presId="urn:microsoft.com/office/officeart/2005/8/layout/hList1"/>
    <dgm:cxn modelId="{8EBABF69-D487-4B48-AFBE-48F1EE2BFC85}" srcId="{25D5C7CF-8B55-4E70-8FF3-AD139094D4B3}" destId="{06B9469E-B22C-4A90-AE1B-29BAA3A95DFE}" srcOrd="2" destOrd="0" parTransId="{05C87CB6-1BC5-44B7-B594-75B8477538D3}" sibTransId="{17D2FE8F-7526-4070-859E-18E00DE86897}"/>
    <dgm:cxn modelId="{0D28426A-0E69-4802-9F93-8C3D47B96C28}" type="presOf" srcId="{A6FBC239-63E4-45E2-88E0-8A35CF5FC878}" destId="{5C90FDC1-EF90-49C2-A8D4-22EC0E8CD133}" srcOrd="0" destOrd="1" presId="urn:microsoft.com/office/officeart/2005/8/layout/hList1"/>
    <dgm:cxn modelId="{63872370-63C1-4A32-898E-58DB6537D69C}" srcId="{8F333681-7A36-4079-B591-440BC6F7C738}" destId="{F7494DF2-AAD0-4AB9-85E1-BBBB39CD0BB8}" srcOrd="1" destOrd="0" parTransId="{C3A19535-21F3-4472-8126-2F544FE594C5}" sibTransId="{E66B9389-0D79-4386-87BD-30806C18401C}"/>
    <dgm:cxn modelId="{EB496151-F526-40E4-BBFB-57CC768C41E5}" type="presOf" srcId="{E1BDD08E-E21E-4077-9D5D-59EE76E6E893}" destId="{7414B3B5-D8EE-4E07-BC4D-9CE2A3A6122D}" srcOrd="0" destOrd="1" presId="urn:microsoft.com/office/officeart/2005/8/layout/hList1"/>
    <dgm:cxn modelId="{0D285E54-362B-4692-9FCC-4ECCFB517380}" srcId="{30A8C09C-AB3B-4D0D-AAB7-CC533FF5A6C5}" destId="{6D94176A-6D71-4341-B208-269F7A92A631}" srcOrd="0" destOrd="0" parTransId="{1CB6B677-012C-4EA6-8B9C-FDE118A9D539}" sibTransId="{E33568A4-30FD-4A40-9005-F0AD21DE3FCA}"/>
    <dgm:cxn modelId="{7E29C456-0880-4DBF-8011-2373196522AE}" type="presOf" srcId="{25D5C7CF-8B55-4E70-8FF3-AD139094D4B3}" destId="{6E5F4D6C-EA8A-431F-BED3-3E5B1A4A7461}" srcOrd="0" destOrd="0" presId="urn:microsoft.com/office/officeart/2005/8/layout/hList1"/>
    <dgm:cxn modelId="{0DFFEB56-E20A-4454-8078-C473B362F937}" srcId="{30A8C09C-AB3B-4D0D-AAB7-CC533FF5A6C5}" destId="{8F333681-7A36-4079-B591-440BC6F7C738}" srcOrd="2" destOrd="0" parTransId="{A474549C-CFAC-4806-BC2A-7AB4A41601AC}" sibTransId="{7CC648F5-198B-488D-8BCF-D0815479DE46}"/>
    <dgm:cxn modelId="{1347087B-6111-4E9B-9D26-36E4D3D1678B}" srcId="{44140C50-9DC2-4BCB-8A03-E6A74497A5AC}" destId="{8A0B4E43-E989-41ED-A1D3-4BD57FA7B1DA}" srcOrd="0" destOrd="0" parTransId="{63D02895-C41D-44FD-8582-D1DFDD8BDFBD}" sibTransId="{01FAF858-3ACE-4D73-9522-97D307AFB869}"/>
    <dgm:cxn modelId="{E7BB0082-8895-4D79-AE6A-9423828B5B3B}" type="presOf" srcId="{28FC7E36-7A1F-439A-9B92-FE05A7D036F1}" destId="{EEA9187F-271D-4542-ABC4-8E1EFDB4C2F4}" srcOrd="0" destOrd="0" presId="urn:microsoft.com/office/officeart/2005/8/layout/hList1"/>
    <dgm:cxn modelId="{FF70FE88-BC6D-468B-96D6-6330E0C228BB}" type="presOf" srcId="{2E5C78C5-FE92-4403-8CD0-B7E4272A4197}" destId="{86C48AB6-2E7D-48AB-B716-C9019D4E9A37}" srcOrd="0" destOrd="1" presId="urn:microsoft.com/office/officeart/2005/8/layout/hList1"/>
    <dgm:cxn modelId="{6EA5799F-CBCD-4A9D-83D8-FDA8D4B295BE}" type="presOf" srcId="{9C7ED023-150A-4C67-92D2-844B1E3A3B08}" destId="{5C90FDC1-EF90-49C2-A8D4-22EC0E8CD133}" srcOrd="0" destOrd="3" presId="urn:microsoft.com/office/officeart/2005/8/layout/hList1"/>
    <dgm:cxn modelId="{DC260CA1-05AD-4EE3-AA5B-91E7F622EF6D}" type="presOf" srcId="{5BB8A3A7-6950-44F9-8912-049822DFB1C4}" destId="{7414B3B5-D8EE-4E07-BC4D-9CE2A3A6122D}" srcOrd="0" destOrd="0" presId="urn:microsoft.com/office/officeart/2005/8/layout/hList1"/>
    <dgm:cxn modelId="{8AEA50A1-3E10-41A9-9962-DBC813A73857}" type="presOf" srcId="{53FA8F92-69A2-4446-B578-5DC694FFCE55}" destId="{86C48AB6-2E7D-48AB-B716-C9019D4E9A37}" srcOrd="0" destOrd="2" presId="urn:microsoft.com/office/officeart/2005/8/layout/hList1"/>
    <dgm:cxn modelId="{039783B6-73CA-4839-BB8B-BFAE5A852B93}" type="presOf" srcId="{8F333681-7A36-4079-B591-440BC6F7C738}" destId="{BB993C6C-CDD9-4ECA-9FE8-33F174E05DB6}" srcOrd="0" destOrd="0" presId="urn:microsoft.com/office/officeart/2005/8/layout/hList1"/>
    <dgm:cxn modelId="{53E03FBF-1B65-40FA-9356-2BF65B7A5086}" type="presOf" srcId="{30A8C09C-AB3B-4D0D-AAB7-CC533FF5A6C5}" destId="{A057C2E7-7DA0-4C9E-964A-45DFB6D9C9AD}" srcOrd="0" destOrd="0" presId="urn:microsoft.com/office/officeart/2005/8/layout/hList1"/>
    <dgm:cxn modelId="{AAE876C7-78FC-46C8-9606-7CBD76DDB563}" srcId="{30A8C09C-AB3B-4D0D-AAB7-CC533FF5A6C5}" destId="{28FC7E36-7A1F-439A-9B92-FE05A7D036F1}" srcOrd="1" destOrd="0" parTransId="{F3498D0C-6766-47D2-A740-C6B5064DF08E}" sibTransId="{EBF106A6-DC63-4B5D-94BF-4B353F1A652E}"/>
    <dgm:cxn modelId="{038F35D8-7100-4FA4-8C7A-1A1F5AFFBCAC}" srcId="{25D5C7CF-8B55-4E70-8FF3-AD139094D4B3}" destId="{A6FBC239-63E4-45E2-88E0-8A35CF5FC878}" srcOrd="1" destOrd="0" parTransId="{808CFCF1-89CA-4A59-9794-591F56D822CA}" sibTransId="{8601F943-0A8A-47D3-B8C6-83EEA33BF4E1}"/>
    <dgm:cxn modelId="{309921EC-B4B2-4097-8510-7AE03D4D48D9}" srcId="{28FC7E36-7A1F-439A-9B92-FE05A7D036F1}" destId="{EFF3FC0A-7A16-465E-A2D7-44B9F50B32F1}" srcOrd="2" destOrd="0" parTransId="{E64F57BD-850D-47D8-B6B4-AF5A7B640371}" sibTransId="{40F09858-9CFB-40F1-8162-B3F7C2590967}"/>
    <dgm:cxn modelId="{9EDEC5EC-1ED6-4F50-B205-C03FC930552D}" srcId="{8F333681-7A36-4079-B591-440BC6F7C738}" destId="{DD7F5D5C-7684-4668-8284-95EDE67811E3}" srcOrd="0" destOrd="0" parTransId="{21E2FB20-0045-4594-9399-E2A56073B822}" sibTransId="{836A61EB-99FC-4881-B95A-2464ACAB2D08}"/>
    <dgm:cxn modelId="{D5C3BEED-71BD-48D8-B1F8-9FA1D6BD3BB4}" type="presOf" srcId="{05493FB9-B28C-43A3-B228-47622768FAA2}" destId="{FA9EA5E8-E783-4E0A-BF82-0819D42C8F5C}" srcOrd="0" destOrd="0" presId="urn:microsoft.com/office/officeart/2005/8/layout/hList1"/>
    <dgm:cxn modelId="{3BE57CEE-FA65-4419-9646-F923676ED7E8}" srcId="{28FC7E36-7A1F-439A-9B92-FE05A7D036F1}" destId="{5BB8A3A7-6950-44F9-8912-049822DFB1C4}" srcOrd="0" destOrd="0" parTransId="{67593E12-C06F-47AC-959D-FA64920A4924}" sibTransId="{59A70E23-4C3A-417E-9232-91EC8B74C3B9}"/>
    <dgm:cxn modelId="{06F989F3-7D9C-4AA3-B2EF-675C33F284D0}" type="presOf" srcId="{BE97A88E-A0BD-4E3A-8278-99BB83DC8109}" destId="{FA9EA5E8-E783-4E0A-BF82-0819D42C8F5C}" srcOrd="0" destOrd="2" presId="urn:microsoft.com/office/officeart/2005/8/layout/hList1"/>
    <dgm:cxn modelId="{252395F3-9F48-44D5-A959-74B583B73075}" type="presOf" srcId="{B0EC9132-C8DD-4EB6-BAB9-46BA32B64D9C}" destId="{747F17E4-79DE-4D51-AAD5-A033190E9759}" srcOrd="0" destOrd="2" presId="urn:microsoft.com/office/officeart/2005/8/layout/hList1"/>
    <dgm:cxn modelId="{1962BAF7-ABE0-4E5B-B6BB-E4801F185F97}" srcId="{30A8C09C-AB3B-4D0D-AAB7-CC533FF5A6C5}" destId="{44140C50-9DC2-4BCB-8A03-E6A74497A5AC}" srcOrd="4" destOrd="0" parTransId="{0CB3AD8D-99DA-4B7F-879B-16D8B9DF3B46}" sibTransId="{08A2B1FB-432F-4520-BD7D-84DA60537084}"/>
    <dgm:cxn modelId="{186402F8-6CF8-4801-89EC-3F65E9597892}" srcId="{44140C50-9DC2-4BCB-8A03-E6A74497A5AC}" destId="{53FA8F92-69A2-4446-B578-5DC694FFCE55}" srcOrd="2" destOrd="0" parTransId="{A7033718-D869-46C0-A636-7C23ACAE9EE7}" sibTransId="{8ADA36E4-F58B-4C6C-BA39-046FC730221D}"/>
    <dgm:cxn modelId="{2CF2D6F8-480A-4AE4-B04E-CE0254D600C5}" srcId="{30A8C09C-AB3B-4D0D-AAB7-CC533FF5A6C5}" destId="{25D5C7CF-8B55-4E70-8FF3-AD139094D4B3}" srcOrd="3" destOrd="0" parTransId="{4C3AB95C-9E38-4C9A-9603-574B4B86CC22}" sibTransId="{A51E9588-0D08-41D5-9899-C32EC4D947C5}"/>
    <dgm:cxn modelId="{C33A02FA-275A-4B39-92D6-BE9AB11AD9D5}" type="presOf" srcId="{44140C50-9DC2-4BCB-8A03-E6A74497A5AC}" destId="{014B8B66-ABC1-49C6-983C-B33DD834B4D2}" srcOrd="0" destOrd="0" presId="urn:microsoft.com/office/officeart/2005/8/layout/hList1"/>
    <dgm:cxn modelId="{32616BFB-3446-4A9C-B5EA-73B4A7C1574A}" srcId="{6D94176A-6D71-4341-B208-269F7A92A631}" destId="{05493FB9-B28C-43A3-B228-47622768FAA2}" srcOrd="0" destOrd="0" parTransId="{7D3A0570-04A0-4AA8-A1AD-30E7F26E6E8B}" sibTransId="{D6A2EE3B-0D95-484A-8193-F5C236075E48}"/>
    <dgm:cxn modelId="{425DDA9C-BCDF-499E-A851-A3E58BB9DD11}" type="presParOf" srcId="{A057C2E7-7DA0-4C9E-964A-45DFB6D9C9AD}" destId="{1BFD59BB-CAC0-4ED1-B016-97EA1E4589FB}" srcOrd="0" destOrd="0" presId="urn:microsoft.com/office/officeart/2005/8/layout/hList1"/>
    <dgm:cxn modelId="{02110ACC-6048-4AFF-AC95-5FCBA7E5A87E}" type="presParOf" srcId="{1BFD59BB-CAC0-4ED1-B016-97EA1E4589FB}" destId="{CB7B0A78-AB04-4488-9389-46EC7BAD6F18}" srcOrd="0" destOrd="0" presId="urn:microsoft.com/office/officeart/2005/8/layout/hList1"/>
    <dgm:cxn modelId="{219D2939-ED58-4426-89E0-2D7A86A66CED}" type="presParOf" srcId="{1BFD59BB-CAC0-4ED1-B016-97EA1E4589FB}" destId="{FA9EA5E8-E783-4E0A-BF82-0819D42C8F5C}" srcOrd="1" destOrd="0" presId="urn:microsoft.com/office/officeart/2005/8/layout/hList1"/>
    <dgm:cxn modelId="{89879EAE-408C-409B-BB3F-5F8EB5A730C3}" type="presParOf" srcId="{A057C2E7-7DA0-4C9E-964A-45DFB6D9C9AD}" destId="{7E27F38F-5C9D-4CD9-AB38-26315C3B573A}" srcOrd="1" destOrd="0" presId="urn:microsoft.com/office/officeart/2005/8/layout/hList1"/>
    <dgm:cxn modelId="{695F0A52-598C-46EF-90FA-2E976684757C}" type="presParOf" srcId="{A057C2E7-7DA0-4C9E-964A-45DFB6D9C9AD}" destId="{42C05FC7-79C4-42EC-9FD7-2F0D4AFFCEB3}" srcOrd="2" destOrd="0" presId="urn:microsoft.com/office/officeart/2005/8/layout/hList1"/>
    <dgm:cxn modelId="{8C4BFB2F-8299-4959-9906-9EEF2EA48D54}" type="presParOf" srcId="{42C05FC7-79C4-42EC-9FD7-2F0D4AFFCEB3}" destId="{EEA9187F-271D-4542-ABC4-8E1EFDB4C2F4}" srcOrd="0" destOrd="0" presId="urn:microsoft.com/office/officeart/2005/8/layout/hList1"/>
    <dgm:cxn modelId="{81C8D7F9-7397-4110-9C6A-A348A29FDBBB}" type="presParOf" srcId="{42C05FC7-79C4-42EC-9FD7-2F0D4AFFCEB3}" destId="{7414B3B5-D8EE-4E07-BC4D-9CE2A3A6122D}" srcOrd="1" destOrd="0" presId="urn:microsoft.com/office/officeart/2005/8/layout/hList1"/>
    <dgm:cxn modelId="{A57BF5E6-4B91-42FE-BD18-EE42E867B271}" type="presParOf" srcId="{A057C2E7-7DA0-4C9E-964A-45DFB6D9C9AD}" destId="{C3904351-E6A4-47D0-8164-BD9634DD472A}" srcOrd="3" destOrd="0" presId="urn:microsoft.com/office/officeart/2005/8/layout/hList1"/>
    <dgm:cxn modelId="{18FCC822-52FB-44D0-8722-0972AA06F4D2}" type="presParOf" srcId="{A057C2E7-7DA0-4C9E-964A-45DFB6D9C9AD}" destId="{5396A831-5AE0-4C71-9759-9068332405C2}" srcOrd="4" destOrd="0" presId="urn:microsoft.com/office/officeart/2005/8/layout/hList1"/>
    <dgm:cxn modelId="{18BDFB1D-5065-4A49-9F4F-4EA89F64A59B}" type="presParOf" srcId="{5396A831-5AE0-4C71-9759-9068332405C2}" destId="{BB993C6C-CDD9-4ECA-9FE8-33F174E05DB6}" srcOrd="0" destOrd="0" presId="urn:microsoft.com/office/officeart/2005/8/layout/hList1"/>
    <dgm:cxn modelId="{4A8A6AFF-479F-4A25-B7D8-522C4DC09BE1}" type="presParOf" srcId="{5396A831-5AE0-4C71-9759-9068332405C2}" destId="{747F17E4-79DE-4D51-AAD5-A033190E9759}" srcOrd="1" destOrd="0" presId="urn:microsoft.com/office/officeart/2005/8/layout/hList1"/>
    <dgm:cxn modelId="{6BFE3313-256B-433D-864A-1023F246A975}" type="presParOf" srcId="{A057C2E7-7DA0-4C9E-964A-45DFB6D9C9AD}" destId="{4FC56478-C211-41FA-98E4-3FA130EA6E38}" srcOrd="5" destOrd="0" presId="urn:microsoft.com/office/officeart/2005/8/layout/hList1"/>
    <dgm:cxn modelId="{CBC67492-C25F-4524-8BF7-C077109F744F}" type="presParOf" srcId="{A057C2E7-7DA0-4C9E-964A-45DFB6D9C9AD}" destId="{98F3197B-60BA-496D-9716-4D44D97B1074}" srcOrd="6" destOrd="0" presId="urn:microsoft.com/office/officeart/2005/8/layout/hList1"/>
    <dgm:cxn modelId="{6DB7D9AA-E2C3-4C12-BBE0-36AEE4C2DF94}" type="presParOf" srcId="{98F3197B-60BA-496D-9716-4D44D97B1074}" destId="{6E5F4D6C-EA8A-431F-BED3-3E5B1A4A7461}" srcOrd="0" destOrd="0" presId="urn:microsoft.com/office/officeart/2005/8/layout/hList1"/>
    <dgm:cxn modelId="{E95BC8ED-8E23-4139-A455-FD564C20739D}" type="presParOf" srcId="{98F3197B-60BA-496D-9716-4D44D97B1074}" destId="{5C90FDC1-EF90-49C2-A8D4-22EC0E8CD133}" srcOrd="1" destOrd="0" presId="urn:microsoft.com/office/officeart/2005/8/layout/hList1"/>
    <dgm:cxn modelId="{064A4328-518D-4447-BD42-DA8FD7E62914}" type="presParOf" srcId="{A057C2E7-7DA0-4C9E-964A-45DFB6D9C9AD}" destId="{C31FAB5B-B6CF-4534-BDDB-3AE88CF770FD}" srcOrd="7" destOrd="0" presId="urn:microsoft.com/office/officeart/2005/8/layout/hList1"/>
    <dgm:cxn modelId="{D0987FE4-7AC1-4A67-AAA2-E831ED821DE8}" type="presParOf" srcId="{A057C2E7-7DA0-4C9E-964A-45DFB6D9C9AD}" destId="{060C2030-B0C0-4718-96A3-B25E81559432}" srcOrd="8" destOrd="0" presId="urn:microsoft.com/office/officeart/2005/8/layout/hList1"/>
    <dgm:cxn modelId="{8C326E43-660E-455A-80D7-B87168D5DC59}" type="presParOf" srcId="{060C2030-B0C0-4718-96A3-B25E81559432}" destId="{014B8B66-ABC1-49C6-983C-B33DD834B4D2}" srcOrd="0" destOrd="0" presId="urn:microsoft.com/office/officeart/2005/8/layout/hList1"/>
    <dgm:cxn modelId="{2E7C64C7-3D54-4BD3-B438-1FFC1D6D9BF2}" type="presParOf" srcId="{060C2030-B0C0-4718-96A3-B25E81559432}" destId="{86C48AB6-2E7D-48AB-B716-C9019D4E9A37}" srcOrd="1" destOrd="0" presId="urn:microsoft.com/office/officeart/2005/8/layout/h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7B0A78-AB04-4488-9389-46EC7BAD6F18}">
      <dsp:nvSpPr>
        <dsp:cNvPr id="0" name=""/>
        <dsp:cNvSpPr/>
      </dsp:nvSpPr>
      <dsp:spPr>
        <a:xfrm>
          <a:off x="2674" y="966405"/>
          <a:ext cx="1025202" cy="247205"/>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a:lnSpc>
              <a:spcPct val="90000"/>
            </a:lnSpc>
            <a:spcBef>
              <a:spcPct val="0"/>
            </a:spcBef>
            <a:spcAft>
              <a:spcPct val="35000"/>
            </a:spcAft>
            <a:buNone/>
          </a:pPr>
          <a:r>
            <a:rPr lang="en-AU" sz="700" b="1" kern="1200"/>
            <a:t>Broken heater during summer</a:t>
          </a:r>
          <a:endParaRPr lang="en-AU" sz="700" kern="1200"/>
        </a:p>
      </dsp:txBody>
      <dsp:txXfrm>
        <a:off x="2674" y="966405"/>
        <a:ext cx="1025202" cy="247205"/>
      </dsp:txXfrm>
    </dsp:sp>
    <dsp:sp modelId="{FA9EA5E8-E783-4E0A-BF82-0819D42C8F5C}">
      <dsp:nvSpPr>
        <dsp:cNvPr id="0" name=""/>
        <dsp:cNvSpPr/>
      </dsp:nvSpPr>
      <dsp:spPr>
        <a:xfrm>
          <a:off x="2674" y="1213610"/>
          <a:ext cx="1025202" cy="97275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a:lnSpc>
              <a:spcPct val="90000"/>
            </a:lnSpc>
            <a:spcBef>
              <a:spcPct val="0"/>
            </a:spcBef>
            <a:spcAft>
              <a:spcPct val="15000"/>
            </a:spcAft>
            <a:buChar char="•"/>
          </a:pPr>
          <a:r>
            <a:rPr lang="en-AU" sz="700" kern="1200"/>
            <a:t>The property is not unsafe or inhabitable</a:t>
          </a:r>
        </a:p>
        <a:p>
          <a:pPr marL="57150" lvl="1" indent="-57150" algn="l" defTabSz="311150">
            <a:lnSpc>
              <a:spcPct val="90000"/>
            </a:lnSpc>
            <a:spcBef>
              <a:spcPct val="0"/>
            </a:spcBef>
            <a:spcAft>
              <a:spcPct val="15000"/>
            </a:spcAft>
            <a:buChar char="•"/>
          </a:pPr>
          <a:r>
            <a:rPr lang="en-AU" sz="700" kern="1200"/>
            <a:t>There is no risk to health</a:t>
          </a:r>
        </a:p>
        <a:p>
          <a:pPr marL="57150" lvl="1" indent="-57150" algn="l" defTabSz="311150">
            <a:lnSpc>
              <a:spcPct val="90000"/>
            </a:lnSpc>
            <a:spcBef>
              <a:spcPct val="0"/>
            </a:spcBef>
            <a:spcAft>
              <a:spcPct val="15000"/>
            </a:spcAft>
            <a:buChar char="•"/>
          </a:pPr>
          <a:r>
            <a:rPr lang="en-AU" sz="700" kern="1200"/>
            <a:t>There is no risk to property</a:t>
          </a:r>
        </a:p>
      </dsp:txBody>
      <dsp:txXfrm>
        <a:off x="2674" y="1213610"/>
        <a:ext cx="1025202" cy="972759"/>
      </dsp:txXfrm>
    </dsp:sp>
    <dsp:sp modelId="{EEA9187F-271D-4542-ABC4-8E1EFDB4C2F4}">
      <dsp:nvSpPr>
        <dsp:cNvPr id="0" name=""/>
        <dsp:cNvSpPr/>
      </dsp:nvSpPr>
      <dsp:spPr>
        <a:xfrm>
          <a:off x="1171405" y="966405"/>
          <a:ext cx="1025202" cy="247205"/>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a:lnSpc>
              <a:spcPct val="90000"/>
            </a:lnSpc>
            <a:spcBef>
              <a:spcPct val="0"/>
            </a:spcBef>
            <a:spcAft>
              <a:spcPct val="35000"/>
            </a:spcAft>
            <a:buNone/>
          </a:pPr>
          <a:r>
            <a:rPr lang="en-AU" sz="700" b="1" kern="1200"/>
            <a:t>Blocked toilet</a:t>
          </a:r>
          <a:endParaRPr lang="en-AU" sz="700" kern="1200"/>
        </a:p>
      </dsp:txBody>
      <dsp:txXfrm>
        <a:off x="1171405" y="966405"/>
        <a:ext cx="1025202" cy="247205"/>
      </dsp:txXfrm>
    </dsp:sp>
    <dsp:sp modelId="{7414B3B5-D8EE-4E07-BC4D-9CE2A3A6122D}">
      <dsp:nvSpPr>
        <dsp:cNvPr id="0" name=""/>
        <dsp:cNvSpPr/>
      </dsp:nvSpPr>
      <dsp:spPr>
        <a:xfrm>
          <a:off x="1171405" y="1213610"/>
          <a:ext cx="1025202" cy="97275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a:lnSpc>
              <a:spcPct val="90000"/>
            </a:lnSpc>
            <a:spcBef>
              <a:spcPct val="0"/>
            </a:spcBef>
            <a:spcAft>
              <a:spcPct val="15000"/>
            </a:spcAft>
            <a:buChar char="•"/>
          </a:pPr>
          <a:r>
            <a:rPr lang="en-AU" sz="700" kern="1200"/>
            <a:t>The property may be inhabitable if there is only one toilet</a:t>
          </a:r>
        </a:p>
        <a:p>
          <a:pPr marL="57150" lvl="1" indent="-57150" algn="l" defTabSz="311150">
            <a:lnSpc>
              <a:spcPct val="90000"/>
            </a:lnSpc>
            <a:spcBef>
              <a:spcPct val="0"/>
            </a:spcBef>
            <a:spcAft>
              <a:spcPct val="15000"/>
            </a:spcAft>
            <a:buChar char="•"/>
          </a:pPr>
          <a:r>
            <a:rPr lang="en-AU" sz="700" kern="1200"/>
            <a:t>There is a potential risk to health</a:t>
          </a:r>
        </a:p>
        <a:p>
          <a:pPr marL="57150" lvl="1" indent="-57150" algn="l" defTabSz="311150">
            <a:lnSpc>
              <a:spcPct val="90000"/>
            </a:lnSpc>
            <a:spcBef>
              <a:spcPct val="0"/>
            </a:spcBef>
            <a:spcAft>
              <a:spcPct val="15000"/>
            </a:spcAft>
            <a:buChar char="•"/>
          </a:pPr>
          <a:r>
            <a:rPr lang="en-AU" sz="700" kern="1200"/>
            <a:t>There is no risk to property</a:t>
          </a:r>
        </a:p>
      </dsp:txBody>
      <dsp:txXfrm>
        <a:off x="1171405" y="1213610"/>
        <a:ext cx="1025202" cy="972759"/>
      </dsp:txXfrm>
    </dsp:sp>
    <dsp:sp modelId="{BB993C6C-CDD9-4ECA-9FE8-33F174E05DB6}">
      <dsp:nvSpPr>
        <dsp:cNvPr id="0" name=""/>
        <dsp:cNvSpPr/>
      </dsp:nvSpPr>
      <dsp:spPr>
        <a:xfrm>
          <a:off x="2340136" y="966405"/>
          <a:ext cx="1025202" cy="247205"/>
        </a:xfrm>
        <a:prstGeom prst="rect">
          <a:avLst/>
        </a:prstGeom>
        <a:solidFill>
          <a:schemeClr val="accent4"/>
        </a:solidFill>
        <a:ln w="25400" cap="flat" cmpd="sng" algn="ctr">
          <a:solidFill>
            <a:schemeClr val="accent4"/>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a:lnSpc>
              <a:spcPct val="90000"/>
            </a:lnSpc>
            <a:spcBef>
              <a:spcPct val="0"/>
            </a:spcBef>
            <a:spcAft>
              <a:spcPct val="35000"/>
            </a:spcAft>
            <a:buNone/>
          </a:pPr>
          <a:r>
            <a:rPr lang="en-AU" sz="700" b="1" kern="1200"/>
            <a:t>There is a persistant cockroach infestation</a:t>
          </a:r>
          <a:endParaRPr lang="en-AU" sz="700" kern="1200"/>
        </a:p>
      </dsp:txBody>
      <dsp:txXfrm>
        <a:off x="2340136" y="966405"/>
        <a:ext cx="1025202" cy="247205"/>
      </dsp:txXfrm>
    </dsp:sp>
    <dsp:sp modelId="{747F17E4-79DE-4D51-AAD5-A033190E9759}">
      <dsp:nvSpPr>
        <dsp:cNvPr id="0" name=""/>
        <dsp:cNvSpPr/>
      </dsp:nvSpPr>
      <dsp:spPr>
        <a:xfrm>
          <a:off x="2340136" y="1213610"/>
          <a:ext cx="1025202" cy="97275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a:lnSpc>
              <a:spcPct val="90000"/>
            </a:lnSpc>
            <a:spcBef>
              <a:spcPct val="0"/>
            </a:spcBef>
            <a:spcAft>
              <a:spcPct val="15000"/>
            </a:spcAft>
            <a:buChar char="•"/>
          </a:pPr>
          <a:r>
            <a:rPr lang="en-AU" sz="700" kern="1200"/>
            <a:t>The degree of infestation may make the property unsafe</a:t>
          </a:r>
        </a:p>
        <a:p>
          <a:pPr marL="57150" lvl="1" indent="-57150" algn="l" defTabSz="311150">
            <a:lnSpc>
              <a:spcPct val="90000"/>
            </a:lnSpc>
            <a:spcBef>
              <a:spcPct val="0"/>
            </a:spcBef>
            <a:spcAft>
              <a:spcPct val="15000"/>
            </a:spcAft>
            <a:buChar char="•"/>
          </a:pPr>
          <a:r>
            <a:rPr lang="en-AU" sz="700" kern="1200"/>
            <a:t>There is a small risk to health</a:t>
          </a:r>
        </a:p>
        <a:p>
          <a:pPr marL="57150" lvl="1" indent="-57150" algn="l" defTabSz="311150">
            <a:lnSpc>
              <a:spcPct val="90000"/>
            </a:lnSpc>
            <a:spcBef>
              <a:spcPct val="0"/>
            </a:spcBef>
            <a:spcAft>
              <a:spcPct val="15000"/>
            </a:spcAft>
            <a:buChar char="•"/>
          </a:pPr>
          <a:r>
            <a:rPr lang="en-AU" sz="700" kern="1200"/>
            <a:t>There is no risk to property</a:t>
          </a:r>
        </a:p>
      </dsp:txBody>
      <dsp:txXfrm>
        <a:off x="2340136" y="1213610"/>
        <a:ext cx="1025202" cy="972759"/>
      </dsp:txXfrm>
    </dsp:sp>
    <dsp:sp modelId="{6E5F4D6C-EA8A-431F-BED3-3E5B1A4A7461}">
      <dsp:nvSpPr>
        <dsp:cNvPr id="0" name=""/>
        <dsp:cNvSpPr/>
      </dsp:nvSpPr>
      <dsp:spPr>
        <a:xfrm>
          <a:off x="3508867" y="966405"/>
          <a:ext cx="1025202" cy="247205"/>
        </a:xfrm>
        <a:prstGeom prst="rect">
          <a:avLst/>
        </a:prstGeom>
        <a:solidFill>
          <a:schemeClr val="accent4"/>
        </a:solidFill>
        <a:ln w="25400" cap="flat" cmpd="sng" algn="ctr">
          <a:solidFill>
            <a:schemeClr val="accent4"/>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a:lnSpc>
              <a:spcPct val="90000"/>
            </a:lnSpc>
            <a:spcBef>
              <a:spcPct val="0"/>
            </a:spcBef>
            <a:spcAft>
              <a:spcPct val="35000"/>
            </a:spcAft>
            <a:buNone/>
          </a:pPr>
          <a:r>
            <a:rPr lang="en-AU" sz="700" b="1" kern="1200"/>
            <a:t>Broken heater during winter</a:t>
          </a:r>
        </a:p>
      </dsp:txBody>
      <dsp:txXfrm>
        <a:off x="3508867" y="966405"/>
        <a:ext cx="1025202" cy="247205"/>
      </dsp:txXfrm>
    </dsp:sp>
    <dsp:sp modelId="{5C90FDC1-EF90-49C2-A8D4-22EC0E8CD133}">
      <dsp:nvSpPr>
        <dsp:cNvPr id="0" name=""/>
        <dsp:cNvSpPr/>
      </dsp:nvSpPr>
      <dsp:spPr>
        <a:xfrm>
          <a:off x="3508867" y="1213610"/>
          <a:ext cx="1025202" cy="97275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a:lnSpc>
              <a:spcPct val="90000"/>
            </a:lnSpc>
            <a:spcBef>
              <a:spcPct val="0"/>
            </a:spcBef>
            <a:spcAft>
              <a:spcPct val="15000"/>
            </a:spcAft>
            <a:buChar char="•"/>
          </a:pPr>
          <a:r>
            <a:rPr lang="en-AU" sz="700" kern="1200"/>
            <a:t>The property may be uninhabitable depending on the weather</a:t>
          </a:r>
        </a:p>
        <a:p>
          <a:pPr marL="57150" lvl="1" indent="-57150" algn="l" defTabSz="311150">
            <a:lnSpc>
              <a:spcPct val="90000"/>
            </a:lnSpc>
            <a:spcBef>
              <a:spcPct val="0"/>
            </a:spcBef>
            <a:spcAft>
              <a:spcPct val="15000"/>
            </a:spcAft>
            <a:buChar char="•"/>
          </a:pPr>
          <a:r>
            <a:rPr lang="en-AU" sz="700" kern="1200"/>
            <a:t>There is a small risk to health</a:t>
          </a:r>
        </a:p>
        <a:p>
          <a:pPr marL="57150" lvl="1" indent="-57150" algn="l" defTabSz="311150">
            <a:lnSpc>
              <a:spcPct val="90000"/>
            </a:lnSpc>
            <a:spcBef>
              <a:spcPct val="0"/>
            </a:spcBef>
            <a:spcAft>
              <a:spcPct val="15000"/>
            </a:spcAft>
            <a:buChar char="•"/>
          </a:pPr>
          <a:r>
            <a:rPr lang="en-AU" sz="700" kern="1200"/>
            <a:t>There is no risk to property</a:t>
          </a:r>
        </a:p>
        <a:p>
          <a:pPr marL="57150" lvl="1" indent="-57150" algn="l" defTabSz="311150">
            <a:lnSpc>
              <a:spcPct val="90000"/>
            </a:lnSpc>
            <a:spcBef>
              <a:spcPct val="0"/>
            </a:spcBef>
            <a:spcAft>
              <a:spcPct val="15000"/>
            </a:spcAft>
            <a:buChar char="•"/>
          </a:pPr>
          <a:endParaRPr lang="en-AU" sz="700" kern="1200"/>
        </a:p>
      </dsp:txBody>
      <dsp:txXfrm>
        <a:off x="3508867" y="1213610"/>
        <a:ext cx="1025202" cy="972759"/>
      </dsp:txXfrm>
    </dsp:sp>
    <dsp:sp modelId="{014B8B66-ABC1-49C6-983C-B33DD834B4D2}">
      <dsp:nvSpPr>
        <dsp:cNvPr id="0" name=""/>
        <dsp:cNvSpPr/>
      </dsp:nvSpPr>
      <dsp:spPr>
        <a:xfrm>
          <a:off x="4677598" y="966405"/>
          <a:ext cx="1025202" cy="247205"/>
        </a:xfrm>
        <a:prstGeom prst="rect">
          <a:avLst/>
        </a:prstGeom>
        <a:solidFill>
          <a:schemeClr val="accent4"/>
        </a:solidFill>
        <a:ln w="25400" cap="flat" cmpd="sng" algn="ctr">
          <a:solidFill>
            <a:schemeClr val="accent4"/>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a:lnSpc>
              <a:spcPct val="90000"/>
            </a:lnSpc>
            <a:spcBef>
              <a:spcPct val="0"/>
            </a:spcBef>
            <a:spcAft>
              <a:spcPct val="35000"/>
            </a:spcAft>
            <a:buNone/>
          </a:pPr>
          <a:r>
            <a:rPr lang="en-AU" sz="700" kern="1200"/>
            <a:t>Gas leak</a:t>
          </a:r>
        </a:p>
      </dsp:txBody>
      <dsp:txXfrm>
        <a:off x="4677598" y="966405"/>
        <a:ext cx="1025202" cy="247205"/>
      </dsp:txXfrm>
    </dsp:sp>
    <dsp:sp modelId="{86C48AB6-2E7D-48AB-B716-C9019D4E9A37}">
      <dsp:nvSpPr>
        <dsp:cNvPr id="0" name=""/>
        <dsp:cNvSpPr/>
      </dsp:nvSpPr>
      <dsp:spPr>
        <a:xfrm>
          <a:off x="4677598" y="1213610"/>
          <a:ext cx="1025202" cy="97275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a:lnSpc>
              <a:spcPct val="90000"/>
            </a:lnSpc>
            <a:spcBef>
              <a:spcPct val="0"/>
            </a:spcBef>
            <a:spcAft>
              <a:spcPct val="15000"/>
            </a:spcAft>
            <a:buChar char="•"/>
          </a:pPr>
          <a:r>
            <a:rPr lang="en-AU" sz="700" kern="1200"/>
            <a:t>The property is unsafe</a:t>
          </a:r>
        </a:p>
        <a:p>
          <a:pPr marL="57150" lvl="1" indent="-57150" algn="l" defTabSz="311150">
            <a:lnSpc>
              <a:spcPct val="90000"/>
            </a:lnSpc>
            <a:spcBef>
              <a:spcPct val="0"/>
            </a:spcBef>
            <a:spcAft>
              <a:spcPct val="15000"/>
            </a:spcAft>
            <a:buChar char="•"/>
          </a:pPr>
          <a:r>
            <a:rPr lang="en-AU" sz="700" kern="1200"/>
            <a:t>There is a high risk to health</a:t>
          </a:r>
        </a:p>
        <a:p>
          <a:pPr marL="57150" lvl="1" indent="-57150" algn="l" defTabSz="311150">
            <a:lnSpc>
              <a:spcPct val="90000"/>
            </a:lnSpc>
            <a:spcBef>
              <a:spcPct val="0"/>
            </a:spcBef>
            <a:spcAft>
              <a:spcPct val="15000"/>
            </a:spcAft>
            <a:buChar char="•"/>
          </a:pPr>
          <a:r>
            <a:rPr lang="en-AU" sz="700" kern="1200"/>
            <a:t>There is a risk to property</a:t>
          </a:r>
        </a:p>
      </dsp:txBody>
      <dsp:txXfrm>
        <a:off x="4677598" y="1213610"/>
        <a:ext cx="1025202" cy="97275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CB5BAC388427DADF1D6E80D3475F3"/>
        <w:category>
          <w:name w:val="General"/>
          <w:gallery w:val="placeholder"/>
        </w:category>
        <w:types>
          <w:type w:val="bbPlcHdr"/>
        </w:types>
        <w:behaviors>
          <w:behavior w:val="content"/>
        </w:behaviors>
        <w:guid w:val="{D52C1E37-B1D8-4C6D-961F-93EC20F028FA}"/>
      </w:docPartPr>
      <w:docPartBody>
        <w:p w:rsidR="00D07BC4" w:rsidRDefault="00E542BF">
          <w:pPr>
            <w:pStyle w:val="036CB5BAC388427DADF1D6E80D3475F3"/>
          </w:pPr>
          <w:r>
            <w:t>&lt;</w:t>
          </w:r>
          <w:r w:rsidRPr="00A752BE">
            <w:t>Enter date</w:t>
          </w:r>
          <w:r>
            <w:t>&gt;</w:t>
          </w:r>
        </w:p>
      </w:docPartBody>
    </w:docPart>
    <w:docPart>
      <w:docPartPr>
        <w:name w:val="6A7B1B4670514F29A422ED4A4ABF1E33"/>
        <w:category>
          <w:name w:val="General"/>
          <w:gallery w:val="placeholder"/>
        </w:category>
        <w:types>
          <w:type w:val="bbPlcHdr"/>
        </w:types>
        <w:behaviors>
          <w:behavior w:val="content"/>
        </w:behaviors>
        <w:guid w:val="{41494AA6-0518-4CAA-8E85-D091D4F00851}"/>
      </w:docPartPr>
      <w:docPartBody>
        <w:p w:rsidR="00D07BC4" w:rsidRDefault="00E542BF" w:rsidP="00E542BF">
          <w:pPr>
            <w:pStyle w:val="6A7B1B4670514F29A422ED4A4ABF1E33"/>
          </w:pPr>
          <w:r w:rsidRPr="002645BC">
            <w:t>Document title</w:t>
          </w:r>
        </w:p>
      </w:docPartBody>
    </w:docPart>
    <w:docPart>
      <w:docPartPr>
        <w:name w:val="F7897B737FB2498E87D99F57BF8931DA"/>
        <w:category>
          <w:name w:val="General"/>
          <w:gallery w:val="placeholder"/>
        </w:category>
        <w:types>
          <w:type w:val="bbPlcHdr"/>
        </w:types>
        <w:behaviors>
          <w:behavior w:val="content"/>
        </w:behaviors>
        <w:guid w:val="{26D3E9FC-A034-490F-8FF2-EC0E5A40E42A}"/>
      </w:docPartPr>
      <w:docPartBody>
        <w:p w:rsidR="0009590C" w:rsidRDefault="00E542BF">
          <w:pPr>
            <w:pStyle w:val="F7897B737FB2498E87D99F57BF8931DA"/>
          </w:pPr>
          <w:r w:rsidRPr="002645BC">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BF"/>
    <w:rsid w:val="000426C6"/>
    <w:rsid w:val="0009590C"/>
    <w:rsid w:val="000E3E33"/>
    <w:rsid w:val="00111278"/>
    <w:rsid w:val="00200B66"/>
    <w:rsid w:val="00246B2E"/>
    <w:rsid w:val="003359C5"/>
    <w:rsid w:val="0045655E"/>
    <w:rsid w:val="006012FA"/>
    <w:rsid w:val="006247C8"/>
    <w:rsid w:val="006511E6"/>
    <w:rsid w:val="00676948"/>
    <w:rsid w:val="00696D1C"/>
    <w:rsid w:val="00736E66"/>
    <w:rsid w:val="0078256A"/>
    <w:rsid w:val="008A113A"/>
    <w:rsid w:val="008E53F8"/>
    <w:rsid w:val="00980BD7"/>
    <w:rsid w:val="00B25BCD"/>
    <w:rsid w:val="00C55F15"/>
    <w:rsid w:val="00C62F13"/>
    <w:rsid w:val="00CE09C8"/>
    <w:rsid w:val="00CE2973"/>
    <w:rsid w:val="00D00E5F"/>
    <w:rsid w:val="00D07BC4"/>
    <w:rsid w:val="00D40565"/>
    <w:rsid w:val="00E542BF"/>
    <w:rsid w:val="00EA56F1"/>
    <w:rsid w:val="00EF7A5F"/>
    <w:rsid w:val="00FE5E17"/>
    <w:rsid w:val="00FF0D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rPr>
      <w:b/>
      <w:bCs/>
    </w:rPr>
  </w:style>
  <w:style w:type="paragraph" w:customStyle="1" w:styleId="036CB5BAC388427DADF1D6E80D3475F3">
    <w:name w:val="036CB5BAC388427DADF1D6E80D3475F3"/>
  </w:style>
  <w:style w:type="paragraph" w:customStyle="1" w:styleId="6A7B1B4670514F29A422ED4A4ABF1E33">
    <w:name w:val="6A7B1B4670514F29A422ED4A4ABF1E33"/>
    <w:rsid w:val="00E542BF"/>
  </w:style>
  <w:style w:type="paragraph" w:customStyle="1" w:styleId="F7897B737FB2498E87D99F57BF8931DA">
    <w:name w:val="F7897B737FB2498E87D99F57BF893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8T09:08:16.417"/>
    </inkml:context>
    <inkml:brush xml:id="br0">
      <inkml:brushProperty name="width" value="0.05" units="cm"/>
      <inkml:brushProperty name="height" value="0.05" units="cm"/>
      <inkml:brushProperty name="ignorePressure" value="1"/>
    </inkml:brush>
  </inkml:definitions>
  <inkml:trace contextRef="#ctx0" brushRef="#br0">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8T09:03:20.943"/>
    </inkml:context>
    <inkml:brush xml:id="br0">
      <inkml:brushProperty name="width" value="0.05" units="cm"/>
      <inkml:brushProperty name="height" value="0.05" units="cm"/>
      <inkml:brushProperty name="ignorePressure" value="1"/>
    </inkml:brush>
  </inkml:definitions>
  <inkml:trace contextRef="#ctx0" brushRef="#br0">1 0</inkml:trace>
</inkml:ink>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e03c794-9f37-4a11-9bac-c837e4667e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1459DC82EB2548BF30AD03A9880E83" ma:contentTypeVersion="7" ma:contentTypeDescription="Create a new document." ma:contentTypeScope="" ma:versionID="6021f32cbb76587fdb9064bbba508f3b">
  <xsd:schema xmlns:xsd="http://www.w3.org/2001/XMLSchema" xmlns:xs="http://www.w3.org/2001/XMLSchema" xmlns:p="http://schemas.microsoft.com/office/2006/metadata/properties" xmlns:ns2="7e03c794-9f37-4a11-9bac-c837e4667ea1" xmlns:ns3="3476b55d-422e-4664-905d-7ecd8c5cbb88" targetNamespace="http://schemas.microsoft.com/office/2006/metadata/properties" ma:root="true" ma:fieldsID="b76093b402a613e49f8dcb6c9493481b" ns2:_="" ns3:_="">
    <xsd:import namespace="7e03c794-9f37-4a11-9bac-c837e4667ea1"/>
    <xsd:import namespace="3476b55d-422e-4664-905d-7ecd8c5cbb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3c794-9f37-4a11-9bac-c837e4667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6b55d-422e-4664-905d-7ecd8c5cb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713D7-834C-4A31-8DD0-F1B975964C65}">
  <ds:schemaRefs>
    <ds:schemaRef ds:uri="http://schemas.openxmlformats.org/officeDocument/2006/bibliography"/>
  </ds:schemaRefs>
</ds:datastoreItem>
</file>

<file path=customXml/itemProps2.xml><?xml version="1.0" encoding="utf-8"?>
<ds:datastoreItem xmlns:ds="http://schemas.openxmlformats.org/officeDocument/2006/customXml" ds:itemID="{EB31A431-CA6A-4B6B-8296-FD5338BA864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3476b55d-422e-4664-905d-7ecd8c5cbb88"/>
    <ds:schemaRef ds:uri="7e03c794-9f37-4a11-9bac-c837e4667ea1"/>
    <ds:schemaRef ds:uri="http://www.w3.org/XML/1998/namespace"/>
    <ds:schemaRef ds:uri="http://purl.org/dc/dcmitype/"/>
  </ds:schemaRefs>
</ds:datastoreItem>
</file>

<file path=customXml/itemProps3.xml><?xml version="1.0" encoding="utf-8"?>
<ds:datastoreItem xmlns:ds="http://schemas.openxmlformats.org/officeDocument/2006/customXml" ds:itemID="{4179A555-0EB4-444B-9AA0-25FA388E4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3c794-9f37-4a11-9bac-c837e4667ea1"/>
    <ds:schemaRef ds:uri="3476b55d-422e-4664-905d-7ecd8c5cb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D6D87-E552-4AE7-9CE5-D8A4C1593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2288</Words>
  <Characters>11827</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Attachment D- Guidelines 4- Urgent repairs.docx</vt:lpstr>
    </vt:vector>
  </TitlesOfParts>
  <Company>Department of Justice and Regulation</Company>
  <LinksUpToDate>false</LinksUpToDate>
  <CharactersWithSpaces>14087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Guidelines 4- Urgent repairs.docx</dc:title>
  <dc:subject/>
  <dc:creator>Consumer Affairs Victoria</dc:creator>
  <cp:keywords/>
  <cp:lastModifiedBy>Karen Vandersteeg</cp:lastModifiedBy>
  <cp:revision>2</cp:revision>
  <cp:lastPrinted>2017-07-10T13:32:00Z</cp:lastPrinted>
  <dcterms:created xsi:type="dcterms:W3CDTF">2021-07-19T07:03:00Z</dcterms:created>
  <dcterms:modified xsi:type="dcterms:W3CDTF">2021-07-19T07:03:00Z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0x010100B81459DC82EB2548BF30AD03A9880E83</vt:lpwstr>
  </property>
</Properties>
</file>